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FBE" w:rsidRPr="00FA55BF" w:rsidRDefault="00E13A28" w:rsidP="007404A1">
      <w:pPr>
        <w:pStyle w:val="Textosinformato"/>
        <w:pBdr>
          <w:bottom w:val="single" w:sz="12" w:space="1" w:color="auto"/>
        </w:pBdr>
        <w:ind w:left="0" w:firstLine="0"/>
        <w:jc w:val="both"/>
        <w:rPr>
          <w:rFonts w:ascii="Times New Roman" w:hAnsi="Times New Roman"/>
          <w:bCs/>
          <w:sz w:val="32"/>
          <w:szCs w:val="32"/>
          <w:lang w:val="es-ES" w:eastAsia="es-ES"/>
        </w:rPr>
      </w:pPr>
      <w:r w:rsidRPr="00FA55BF">
        <w:rPr>
          <w:rFonts w:ascii="Times New Roman" w:hAnsi="Times New Roman"/>
          <w:bCs/>
          <w:sz w:val="32"/>
          <w:szCs w:val="32"/>
          <w:lang w:val="es-ES" w:eastAsia="es-ES"/>
        </w:rPr>
        <w:t>Evaluación de requerimientos para la ad</w:t>
      </w:r>
      <w:r w:rsidR="008802F6">
        <w:rPr>
          <w:rFonts w:ascii="Times New Roman" w:hAnsi="Times New Roman"/>
          <w:bCs/>
          <w:sz w:val="32"/>
          <w:szCs w:val="32"/>
          <w:lang w:val="es-ES" w:eastAsia="es-ES"/>
        </w:rPr>
        <w:t>ecuada gestión de conocimiento</w:t>
      </w:r>
      <w:r w:rsidRPr="00FA55BF">
        <w:rPr>
          <w:rFonts w:ascii="Times New Roman" w:hAnsi="Times New Roman"/>
          <w:bCs/>
          <w:sz w:val="32"/>
          <w:szCs w:val="32"/>
          <w:lang w:val="es-ES" w:eastAsia="es-ES"/>
        </w:rPr>
        <w:t>, caso de estudio en una  unidad organizacional de soporte operativo de una entidad financiera</w:t>
      </w:r>
    </w:p>
    <w:p w:rsidR="006E5A68" w:rsidRPr="00E82E65" w:rsidRDefault="006E5A68" w:rsidP="007404A1">
      <w:pPr>
        <w:pStyle w:val="Textosinformato"/>
        <w:ind w:left="0" w:firstLine="0"/>
        <w:rPr>
          <w:rFonts w:ascii="Times New Roman" w:hAnsi="Times New Roman"/>
          <w:sz w:val="28"/>
          <w:szCs w:val="28"/>
          <w:lang w:val="es-MX"/>
        </w:rPr>
      </w:pPr>
    </w:p>
    <w:p w:rsidR="00E13A28" w:rsidRPr="006E5A68" w:rsidRDefault="00E13A28" w:rsidP="007404A1">
      <w:pPr>
        <w:pStyle w:val="Textosinformato"/>
        <w:ind w:left="0" w:firstLine="0"/>
        <w:jc w:val="both"/>
        <w:rPr>
          <w:rFonts w:ascii="Times New Roman" w:hAnsi="Times New Roman"/>
          <w:sz w:val="28"/>
          <w:szCs w:val="28"/>
          <w:lang w:val="en-US"/>
        </w:rPr>
      </w:pPr>
      <w:r w:rsidRPr="006E5A68">
        <w:rPr>
          <w:rFonts w:ascii="Times New Roman" w:hAnsi="Times New Roman"/>
          <w:sz w:val="28"/>
          <w:szCs w:val="28"/>
          <w:lang w:val="en-US"/>
        </w:rPr>
        <w:t xml:space="preserve">Assessment requirements for adequate knowledge management, case study in an </w:t>
      </w:r>
      <w:r w:rsidR="00E82E65" w:rsidRPr="00E82E65">
        <w:rPr>
          <w:rFonts w:ascii="Times New Roman" w:hAnsi="Times New Roman"/>
          <w:sz w:val="28"/>
          <w:szCs w:val="28"/>
          <w:lang w:val="en-US"/>
        </w:rPr>
        <w:t>organizational unit's operational</w:t>
      </w:r>
      <w:r w:rsidR="00E82E65" w:rsidRPr="006E5A68">
        <w:rPr>
          <w:rFonts w:ascii="Times New Roman" w:hAnsi="Times New Roman"/>
          <w:sz w:val="28"/>
          <w:szCs w:val="28"/>
          <w:lang w:val="en-US"/>
        </w:rPr>
        <w:t xml:space="preserve"> </w:t>
      </w:r>
      <w:r w:rsidRPr="006E5A68">
        <w:rPr>
          <w:rFonts w:ascii="Times New Roman" w:hAnsi="Times New Roman"/>
          <w:sz w:val="28"/>
          <w:szCs w:val="28"/>
          <w:lang w:val="en-US"/>
        </w:rPr>
        <w:t>support of a financial institution.</w:t>
      </w:r>
    </w:p>
    <w:p w:rsidR="00475128" w:rsidRPr="00E13A28" w:rsidRDefault="00475128" w:rsidP="007404A1">
      <w:pPr>
        <w:pStyle w:val="Textosinformato"/>
        <w:ind w:left="0" w:firstLine="0"/>
        <w:jc w:val="center"/>
        <w:rPr>
          <w:rFonts w:ascii="Times New Roman" w:hAnsi="Times New Roman"/>
          <w:sz w:val="22"/>
          <w:szCs w:val="22"/>
          <w:lang w:val="en-US"/>
        </w:rPr>
      </w:pPr>
    </w:p>
    <w:p w:rsidR="00C25FBE" w:rsidRPr="00135F3F" w:rsidRDefault="00C25FBE" w:rsidP="007404A1">
      <w:pPr>
        <w:pStyle w:val="Textosinformato"/>
        <w:ind w:left="0" w:firstLine="0"/>
        <w:rPr>
          <w:rFonts w:ascii="Times New Roman" w:hAnsi="Times New Roman"/>
          <w:sz w:val="22"/>
          <w:szCs w:val="22"/>
          <w:lang w:val="pt-BR"/>
        </w:rPr>
      </w:pPr>
    </w:p>
    <w:p w:rsidR="006E5A68" w:rsidRPr="00135F3F" w:rsidRDefault="00BF5ABA" w:rsidP="007404A1">
      <w:pPr>
        <w:pStyle w:val="Textosinformato"/>
        <w:ind w:left="0" w:firstLine="0"/>
        <w:rPr>
          <w:rFonts w:ascii="Times New Roman" w:hAnsi="Times New Roman"/>
          <w:sz w:val="22"/>
          <w:szCs w:val="22"/>
          <w:lang w:val="pt-BR"/>
        </w:rPr>
      </w:pPr>
      <w:r>
        <w:rPr>
          <w:rFonts w:ascii="Times New Roman" w:hAnsi="Times New Roman"/>
          <w:sz w:val="22"/>
          <w:szCs w:val="22"/>
          <w:lang w:val="pt-BR"/>
        </w:rPr>
        <w:t>AUTOR</w:t>
      </w:r>
      <w:r w:rsidR="006E5A68" w:rsidRPr="00135F3F">
        <w:rPr>
          <w:rStyle w:val="Refdenotaalpie"/>
          <w:rFonts w:ascii="Times New Roman" w:hAnsi="Times New Roman"/>
          <w:sz w:val="22"/>
          <w:szCs w:val="22"/>
          <w:lang w:val="pt-BR"/>
        </w:rPr>
        <w:footnoteReference w:id="1"/>
      </w:r>
    </w:p>
    <w:p w:rsidR="00C25FBE" w:rsidRPr="00135F3F" w:rsidRDefault="00C25FBE" w:rsidP="00135F3F">
      <w:pPr>
        <w:ind w:firstLine="0"/>
        <w:rPr>
          <w:sz w:val="22"/>
          <w:szCs w:val="22"/>
        </w:rPr>
      </w:pPr>
    </w:p>
    <w:p w:rsidR="00C25FBE" w:rsidRPr="00135F3F" w:rsidRDefault="00E82E65" w:rsidP="00135F3F">
      <w:pPr>
        <w:spacing w:line="240" w:lineRule="auto"/>
        <w:ind w:firstLine="0"/>
        <w:rPr>
          <w:rFonts w:ascii="Times New Roman" w:hAnsi="Times New Roman"/>
          <w:sz w:val="22"/>
          <w:szCs w:val="22"/>
        </w:rPr>
      </w:pPr>
      <w:r w:rsidRPr="00135F3F">
        <w:rPr>
          <w:rFonts w:ascii="Times New Roman" w:hAnsi="Times New Roman"/>
          <w:sz w:val="22"/>
          <w:szCs w:val="22"/>
        </w:rPr>
        <w:tab/>
      </w:r>
      <w:r w:rsidRPr="00135F3F">
        <w:rPr>
          <w:rFonts w:ascii="Times New Roman" w:hAnsi="Times New Roman"/>
          <w:sz w:val="22"/>
          <w:szCs w:val="22"/>
        </w:rPr>
        <w:tab/>
      </w:r>
    </w:p>
    <w:p w:rsidR="00E82E65" w:rsidRPr="00BA5190" w:rsidRDefault="00E82E65" w:rsidP="00917834">
      <w:pPr>
        <w:spacing w:line="240" w:lineRule="auto"/>
        <w:rPr>
          <w:rFonts w:ascii="Times New Roman" w:hAnsi="Times New Roman"/>
          <w:sz w:val="24"/>
          <w:szCs w:val="22"/>
        </w:rPr>
      </w:pPr>
      <w:r w:rsidRPr="00BA5190">
        <w:rPr>
          <w:rFonts w:ascii="Times New Roman" w:hAnsi="Times New Roman"/>
          <w:sz w:val="24"/>
          <w:szCs w:val="22"/>
        </w:rPr>
        <w:t>Resumen</w:t>
      </w:r>
    </w:p>
    <w:p w:rsidR="007A28BF" w:rsidRDefault="007A28BF" w:rsidP="00135F3F">
      <w:pPr>
        <w:spacing w:line="240" w:lineRule="auto"/>
        <w:ind w:firstLine="0"/>
        <w:rPr>
          <w:rFonts w:ascii="Times New Roman" w:hAnsi="Times New Roman"/>
        </w:rPr>
      </w:pPr>
    </w:p>
    <w:p w:rsidR="007A28BF" w:rsidRDefault="00102D0C" w:rsidP="00135F3F">
      <w:pPr>
        <w:spacing w:line="240" w:lineRule="auto"/>
        <w:ind w:firstLine="0"/>
        <w:rPr>
          <w:rFonts w:ascii="Times New Roman" w:hAnsi="Times New Roman"/>
        </w:rPr>
      </w:pPr>
      <w:r>
        <w:rPr>
          <w:rFonts w:ascii="Times New Roman" w:hAnsi="Times New Roman"/>
        </w:rPr>
        <w:tab/>
      </w:r>
    </w:p>
    <w:p w:rsidR="007A28BF" w:rsidRDefault="003068C0" w:rsidP="00917834">
      <w:pPr>
        <w:spacing w:line="240" w:lineRule="auto"/>
        <w:ind w:left="0" w:firstLine="0"/>
        <w:rPr>
          <w:rFonts w:ascii="Times New Roman" w:hAnsi="Times New Roman"/>
        </w:rPr>
      </w:pPr>
      <w:r>
        <w:rPr>
          <w:rFonts w:cs="Arial"/>
          <w:color w:val="0D0D0D"/>
          <w:szCs w:val="20"/>
          <w:lang w:val="es-MX" w:eastAsia="en-US"/>
        </w:rPr>
        <w:t xml:space="preserve">Para diversos autores </w:t>
      </w:r>
      <w:r w:rsidRPr="00F123DB">
        <w:rPr>
          <w:rFonts w:cs="Arial"/>
          <w:color w:val="0D0D0D"/>
          <w:szCs w:val="20"/>
          <w:lang w:val="es-MX" w:eastAsia="en-US"/>
        </w:rPr>
        <w:t>el</w:t>
      </w:r>
      <w:r w:rsidR="00F90207">
        <w:rPr>
          <w:rFonts w:cs="Arial"/>
          <w:color w:val="0D0D0D"/>
          <w:szCs w:val="20"/>
          <w:lang w:val="es-MX" w:eastAsia="en-US"/>
        </w:rPr>
        <w:t xml:space="preserve"> estudio desde</w:t>
      </w:r>
      <w:r w:rsidRPr="00F123DB">
        <w:rPr>
          <w:rFonts w:cs="Arial"/>
          <w:color w:val="0D0D0D"/>
          <w:szCs w:val="20"/>
          <w:lang w:val="es-MX" w:eastAsia="en-US"/>
        </w:rPr>
        <w:t xml:space="preserve"> </w:t>
      </w:r>
      <w:r w:rsidR="00F90207">
        <w:rPr>
          <w:rFonts w:cs="Arial"/>
          <w:color w:val="0D0D0D"/>
          <w:szCs w:val="20"/>
          <w:lang w:val="es-MX" w:eastAsia="en-US"/>
        </w:rPr>
        <w:t xml:space="preserve">el </w:t>
      </w:r>
      <w:r w:rsidRPr="00F123DB">
        <w:rPr>
          <w:rFonts w:cs="Arial"/>
          <w:color w:val="0D0D0D"/>
          <w:szCs w:val="20"/>
          <w:lang w:val="es-MX" w:eastAsia="en-US"/>
        </w:rPr>
        <w:t>enfoque de</w:t>
      </w:r>
      <w:r w:rsidR="00F90207">
        <w:rPr>
          <w:rFonts w:cs="Arial"/>
          <w:color w:val="0D0D0D"/>
          <w:szCs w:val="20"/>
          <w:lang w:val="es-MX" w:eastAsia="en-US"/>
        </w:rPr>
        <w:t xml:space="preserve"> los</w:t>
      </w:r>
      <w:r w:rsidRPr="00F123DB">
        <w:rPr>
          <w:rFonts w:cs="Arial"/>
          <w:color w:val="0D0D0D"/>
          <w:szCs w:val="20"/>
          <w:lang w:val="es-MX" w:eastAsia="en-US"/>
        </w:rPr>
        <w:t xml:space="preserve"> recursos</w:t>
      </w:r>
      <w:r w:rsidR="00F90207">
        <w:rPr>
          <w:rFonts w:cs="Arial"/>
          <w:color w:val="0D0D0D"/>
          <w:szCs w:val="20"/>
          <w:lang w:val="es-MX" w:eastAsia="en-US"/>
        </w:rPr>
        <w:t xml:space="preserve"> en </w:t>
      </w:r>
      <w:r w:rsidR="00BA5190">
        <w:rPr>
          <w:rFonts w:cs="Arial"/>
          <w:color w:val="0D0D0D"/>
          <w:szCs w:val="20"/>
          <w:lang w:val="es-MX" w:eastAsia="en-US"/>
        </w:rPr>
        <w:t xml:space="preserve">las </w:t>
      </w:r>
      <w:r w:rsidR="00F90207">
        <w:rPr>
          <w:rFonts w:cs="Arial"/>
          <w:color w:val="0D0D0D"/>
          <w:szCs w:val="20"/>
          <w:lang w:val="es-MX" w:eastAsia="en-US"/>
        </w:rPr>
        <w:t>organizaciones</w:t>
      </w:r>
      <w:r w:rsidRPr="00F123DB">
        <w:rPr>
          <w:rFonts w:cs="Arial"/>
          <w:color w:val="0D0D0D"/>
          <w:szCs w:val="20"/>
          <w:lang w:val="es-MX" w:eastAsia="en-US"/>
        </w:rPr>
        <w:t xml:space="preserve"> otorga una gran relevancia estratégica a los intangibles debido a sus atributos, de manera que </w:t>
      </w:r>
      <w:r w:rsidR="00FC01E1">
        <w:rPr>
          <w:rFonts w:cs="Arial"/>
          <w:color w:val="0D0D0D"/>
          <w:szCs w:val="20"/>
          <w:lang w:val="es-MX" w:eastAsia="en-US"/>
        </w:rPr>
        <w:t>el análisis</w:t>
      </w:r>
      <w:r w:rsidRPr="00F123DB">
        <w:rPr>
          <w:rFonts w:cs="Arial"/>
          <w:color w:val="0D0D0D"/>
          <w:szCs w:val="20"/>
          <w:lang w:val="es-MX" w:eastAsia="en-US"/>
        </w:rPr>
        <w:t xml:space="preserve"> basado en información y conocimiento, resulte de especial interés</w:t>
      </w:r>
      <w:r w:rsidR="004D53B0">
        <w:rPr>
          <w:rFonts w:cs="Arial"/>
          <w:color w:val="0D0D0D"/>
          <w:szCs w:val="20"/>
          <w:lang w:val="es-MX" w:eastAsia="en-US"/>
        </w:rPr>
        <w:t xml:space="preserve"> como fuente de ventaja competitiva</w:t>
      </w:r>
      <w:r>
        <w:rPr>
          <w:rFonts w:cs="Arial"/>
          <w:color w:val="0D0D0D"/>
          <w:szCs w:val="20"/>
          <w:lang w:val="es-MX" w:eastAsia="en-US"/>
        </w:rPr>
        <w:t xml:space="preserve">. </w:t>
      </w:r>
      <w:r w:rsidR="0047732B">
        <w:rPr>
          <w:rFonts w:cs="Arial"/>
          <w:color w:val="0D0D0D"/>
          <w:szCs w:val="20"/>
          <w:lang w:val="es-MX" w:eastAsia="en-US"/>
        </w:rPr>
        <w:t>Así, l</w:t>
      </w:r>
      <w:r w:rsidRPr="0060751C">
        <w:rPr>
          <w:rFonts w:cs="Arial"/>
          <w:color w:val="0D0D0D"/>
          <w:szCs w:val="20"/>
          <w:lang w:val="es-MX" w:eastAsia="en-US"/>
        </w:rPr>
        <w:t>a investigación efectuada tuvo como objetivo evaluar los requerimientos organizacionales y tecnológicos que propician la intención de compartir el conocimiento, siendo est</w:t>
      </w:r>
      <w:r w:rsidR="0047732B" w:rsidRPr="0060751C">
        <w:rPr>
          <w:rFonts w:cs="Arial"/>
          <w:color w:val="0D0D0D"/>
          <w:szCs w:val="20"/>
          <w:lang w:val="es-MX" w:eastAsia="en-US"/>
        </w:rPr>
        <w:t>a actividad</w:t>
      </w:r>
      <w:r w:rsidRPr="0060751C">
        <w:rPr>
          <w:rFonts w:cs="Arial"/>
          <w:color w:val="0D0D0D"/>
          <w:szCs w:val="20"/>
          <w:lang w:val="es-MX" w:eastAsia="en-US"/>
        </w:rPr>
        <w:t xml:space="preserve"> </w:t>
      </w:r>
      <w:r w:rsidR="00CD071A">
        <w:rPr>
          <w:rFonts w:cs="Arial"/>
          <w:color w:val="0D0D0D"/>
          <w:szCs w:val="20"/>
          <w:lang w:val="es-MX" w:eastAsia="en-US"/>
        </w:rPr>
        <w:t>vital</w:t>
      </w:r>
      <w:r w:rsidR="00E43605">
        <w:rPr>
          <w:rFonts w:cs="Arial"/>
          <w:color w:val="0D0D0D"/>
          <w:szCs w:val="20"/>
          <w:lang w:val="es-MX" w:eastAsia="en-US"/>
        </w:rPr>
        <w:t xml:space="preserve"> en el</w:t>
      </w:r>
      <w:r w:rsidRPr="0060751C">
        <w:rPr>
          <w:rFonts w:cs="Arial"/>
          <w:color w:val="0D0D0D"/>
          <w:szCs w:val="20"/>
          <w:lang w:val="es-MX" w:eastAsia="en-US"/>
        </w:rPr>
        <w:t xml:space="preserve"> proceso de distribución del conocimient</w:t>
      </w:r>
      <w:r w:rsidR="0047732B" w:rsidRPr="0060751C">
        <w:rPr>
          <w:rFonts w:cs="Arial"/>
          <w:color w:val="0D0D0D"/>
          <w:szCs w:val="20"/>
          <w:lang w:val="es-MX" w:eastAsia="en-US"/>
        </w:rPr>
        <w:t>o</w:t>
      </w:r>
      <w:r w:rsidR="0060751C">
        <w:rPr>
          <w:rFonts w:cs="Arial"/>
          <w:color w:val="0D0D0D"/>
          <w:szCs w:val="20"/>
          <w:lang w:val="es-MX" w:eastAsia="en-US"/>
        </w:rPr>
        <w:t>,</w:t>
      </w:r>
      <w:r w:rsidR="0047732B" w:rsidRPr="0060751C">
        <w:rPr>
          <w:rFonts w:cs="Arial"/>
          <w:color w:val="0D0D0D"/>
          <w:szCs w:val="20"/>
          <w:lang w:val="es-MX" w:eastAsia="en-US"/>
        </w:rPr>
        <w:t xml:space="preserve"> a la luz de lo </w:t>
      </w:r>
      <w:r w:rsidR="0060751C">
        <w:rPr>
          <w:rFonts w:cs="Arial"/>
          <w:color w:val="0D0D0D"/>
          <w:szCs w:val="20"/>
          <w:lang w:val="es-MX" w:eastAsia="en-US"/>
        </w:rPr>
        <w:t>allanado</w:t>
      </w:r>
      <w:r w:rsidR="0047732B" w:rsidRPr="0060751C">
        <w:rPr>
          <w:rFonts w:cs="Arial"/>
          <w:color w:val="0D0D0D"/>
          <w:szCs w:val="20"/>
          <w:lang w:val="es-MX" w:eastAsia="en-US"/>
        </w:rPr>
        <w:t xml:space="preserve"> </w:t>
      </w:r>
      <w:r w:rsidR="0060751C">
        <w:rPr>
          <w:rFonts w:cs="Arial"/>
          <w:color w:val="0D0D0D"/>
          <w:szCs w:val="20"/>
          <w:lang w:val="es-MX" w:eastAsia="en-US"/>
        </w:rPr>
        <w:t>en</w:t>
      </w:r>
      <w:r w:rsidR="0047732B" w:rsidRPr="0060751C">
        <w:rPr>
          <w:rFonts w:cs="Arial"/>
          <w:color w:val="0D0D0D"/>
          <w:szCs w:val="20"/>
          <w:lang w:val="es-MX" w:eastAsia="en-US"/>
        </w:rPr>
        <w:t xml:space="preserve"> la literatura científica</w:t>
      </w:r>
      <w:r w:rsidR="001A1EA7">
        <w:rPr>
          <w:rFonts w:cs="Arial"/>
          <w:color w:val="0D0D0D"/>
          <w:szCs w:val="20"/>
          <w:lang w:val="es-MX" w:eastAsia="en-US"/>
        </w:rPr>
        <w:t xml:space="preserve">. </w:t>
      </w:r>
      <w:r w:rsidR="001B51A1">
        <w:rPr>
          <w:rFonts w:cs="Arial"/>
          <w:color w:val="0D0D0D"/>
          <w:szCs w:val="20"/>
          <w:lang w:val="es-MX" w:eastAsia="en-US"/>
        </w:rPr>
        <w:t>De este modo</w:t>
      </w:r>
      <w:r w:rsidR="00F0562C">
        <w:rPr>
          <w:rFonts w:cs="Arial"/>
          <w:color w:val="0D0D0D"/>
          <w:szCs w:val="20"/>
          <w:lang w:val="es-MX" w:eastAsia="en-US"/>
        </w:rPr>
        <w:t xml:space="preserve">, </w:t>
      </w:r>
      <w:r w:rsidR="001A1EA7">
        <w:rPr>
          <w:rFonts w:cs="Arial"/>
          <w:color w:val="0D0D0D"/>
          <w:szCs w:val="20"/>
          <w:lang w:val="es-MX" w:eastAsia="en-US"/>
        </w:rPr>
        <w:t xml:space="preserve">en primer lugar, se ha efectuado un </w:t>
      </w:r>
      <w:r w:rsidR="00D355DA">
        <w:rPr>
          <w:rFonts w:cs="Arial"/>
          <w:color w:val="0D0D0D"/>
          <w:szCs w:val="20"/>
          <w:lang w:val="es-MX" w:eastAsia="en-US"/>
        </w:rPr>
        <w:t>diagnóstico</w:t>
      </w:r>
      <w:r w:rsidR="004D53B0">
        <w:rPr>
          <w:rFonts w:cs="Arial"/>
          <w:color w:val="0D0D0D"/>
          <w:szCs w:val="20"/>
          <w:lang w:val="es-MX" w:eastAsia="en-US"/>
        </w:rPr>
        <w:t xml:space="preserve"> mediante el </w:t>
      </w:r>
      <w:r w:rsidR="00635852">
        <w:rPr>
          <w:rFonts w:cs="Arial"/>
          <w:color w:val="0D0D0D"/>
          <w:szCs w:val="20"/>
          <w:lang w:val="es-MX" w:eastAsia="en-US"/>
        </w:rPr>
        <w:t>m</w:t>
      </w:r>
      <w:r w:rsidR="004D53B0">
        <w:rPr>
          <w:rFonts w:cs="Arial"/>
          <w:color w:val="0D0D0D"/>
          <w:szCs w:val="20"/>
          <w:lang w:val="es-MX" w:eastAsia="en-US"/>
        </w:rPr>
        <w:t>étodo de</w:t>
      </w:r>
      <w:r w:rsidR="00C50A0C">
        <w:rPr>
          <w:rFonts w:cs="Arial"/>
          <w:color w:val="0D0D0D"/>
          <w:szCs w:val="20"/>
          <w:lang w:val="es-MX" w:eastAsia="en-US"/>
        </w:rPr>
        <w:t xml:space="preserve"> la </w:t>
      </w:r>
      <w:r w:rsidR="001A1EA7">
        <w:rPr>
          <w:rFonts w:cs="Arial"/>
          <w:color w:val="0D0D0D"/>
          <w:szCs w:val="20"/>
          <w:lang w:val="es-MX" w:eastAsia="en-US"/>
        </w:rPr>
        <w:t>R</w:t>
      </w:r>
      <w:r w:rsidR="00C50A0C">
        <w:rPr>
          <w:rFonts w:cs="Arial"/>
          <w:color w:val="0D0D0D"/>
          <w:szCs w:val="20"/>
          <w:lang w:val="es-MX" w:eastAsia="en-US"/>
        </w:rPr>
        <w:t>egresión de</w:t>
      </w:r>
      <w:r w:rsidR="004D53B0">
        <w:rPr>
          <w:rFonts w:cs="Arial"/>
          <w:color w:val="0D0D0D"/>
          <w:szCs w:val="20"/>
          <w:lang w:val="es-MX" w:eastAsia="en-US"/>
        </w:rPr>
        <w:t xml:space="preserve"> </w:t>
      </w:r>
      <w:r w:rsidR="00B13139">
        <w:rPr>
          <w:rFonts w:cs="Arial"/>
          <w:color w:val="0D0D0D"/>
          <w:szCs w:val="20"/>
          <w:lang w:val="es-MX" w:eastAsia="en-US"/>
        </w:rPr>
        <w:t>M</w:t>
      </w:r>
      <w:r w:rsidR="004D53B0">
        <w:rPr>
          <w:rFonts w:cs="Arial"/>
          <w:color w:val="0D0D0D"/>
          <w:szCs w:val="20"/>
          <w:lang w:val="es-MX" w:eastAsia="en-US"/>
        </w:rPr>
        <w:t xml:space="preserve">ínimos </w:t>
      </w:r>
      <w:r w:rsidR="00B13139">
        <w:rPr>
          <w:rFonts w:cs="Arial"/>
          <w:color w:val="0D0D0D"/>
          <w:szCs w:val="20"/>
          <w:lang w:val="es-MX" w:eastAsia="en-US"/>
        </w:rPr>
        <w:t>C</w:t>
      </w:r>
      <w:r w:rsidR="004D53B0">
        <w:rPr>
          <w:rFonts w:cs="Arial"/>
          <w:color w:val="0D0D0D"/>
          <w:szCs w:val="20"/>
          <w:lang w:val="es-MX" w:eastAsia="en-US"/>
        </w:rPr>
        <w:t xml:space="preserve">uadrados </w:t>
      </w:r>
      <w:r w:rsidR="00B13139">
        <w:rPr>
          <w:rFonts w:cs="Arial"/>
          <w:color w:val="0D0D0D"/>
          <w:szCs w:val="20"/>
          <w:lang w:val="es-MX" w:eastAsia="en-US"/>
        </w:rPr>
        <w:t>P</w:t>
      </w:r>
      <w:r w:rsidR="004D53B0">
        <w:rPr>
          <w:rFonts w:cs="Arial"/>
          <w:color w:val="0D0D0D"/>
          <w:szCs w:val="20"/>
          <w:lang w:val="es-MX" w:eastAsia="en-US"/>
        </w:rPr>
        <w:t>arciales</w:t>
      </w:r>
      <w:r w:rsidR="001A1EA7">
        <w:rPr>
          <w:rFonts w:cs="Arial"/>
          <w:color w:val="0D0D0D"/>
          <w:szCs w:val="20"/>
          <w:lang w:val="es-MX" w:eastAsia="en-US"/>
        </w:rPr>
        <w:t xml:space="preserve"> (</w:t>
      </w:r>
      <w:proofErr w:type="spellStart"/>
      <w:r w:rsidR="001A1EA7" w:rsidRPr="001A1EA7">
        <w:rPr>
          <w:rFonts w:cs="Arial"/>
          <w:i/>
          <w:color w:val="0D0D0D"/>
          <w:szCs w:val="20"/>
          <w:lang w:val="es-MX" w:eastAsia="en-US"/>
        </w:rPr>
        <w:t>PLS</w:t>
      </w:r>
      <w:proofErr w:type="spellEnd"/>
      <w:r w:rsidR="001A1EA7">
        <w:rPr>
          <w:rFonts w:cs="Arial"/>
          <w:color w:val="0D0D0D"/>
          <w:szCs w:val="20"/>
          <w:lang w:val="es-MX" w:eastAsia="en-US"/>
        </w:rPr>
        <w:t>)</w:t>
      </w:r>
      <w:r w:rsidR="004D53B0">
        <w:rPr>
          <w:rFonts w:cs="Arial"/>
          <w:color w:val="0D0D0D"/>
          <w:szCs w:val="20"/>
          <w:lang w:val="es-MX" w:eastAsia="en-US"/>
        </w:rPr>
        <w:t>,</w:t>
      </w:r>
      <w:r w:rsidR="0047732B" w:rsidRPr="0060751C">
        <w:rPr>
          <w:rFonts w:cs="Arial"/>
          <w:color w:val="0D0D0D"/>
          <w:szCs w:val="20"/>
          <w:lang w:val="es-MX" w:eastAsia="en-US"/>
        </w:rPr>
        <w:t xml:space="preserve"> </w:t>
      </w:r>
      <w:r w:rsidR="00F0562C">
        <w:rPr>
          <w:rFonts w:cs="Arial"/>
          <w:color w:val="0D0D0D"/>
          <w:szCs w:val="20"/>
          <w:lang w:val="es-MX" w:eastAsia="en-US"/>
        </w:rPr>
        <w:t>considera</w:t>
      </w:r>
      <w:r w:rsidR="001A1EA7">
        <w:rPr>
          <w:rFonts w:cs="Arial"/>
          <w:color w:val="0D0D0D"/>
          <w:szCs w:val="20"/>
          <w:lang w:val="es-MX" w:eastAsia="en-US"/>
        </w:rPr>
        <w:t>n</w:t>
      </w:r>
      <w:r w:rsidR="00F0562C">
        <w:rPr>
          <w:rFonts w:cs="Arial"/>
          <w:color w:val="0D0D0D"/>
          <w:szCs w:val="20"/>
          <w:lang w:val="es-MX" w:eastAsia="en-US"/>
        </w:rPr>
        <w:t>do</w:t>
      </w:r>
      <w:r w:rsidR="00635852">
        <w:rPr>
          <w:rFonts w:cs="Arial"/>
          <w:color w:val="0D0D0D"/>
          <w:szCs w:val="20"/>
          <w:lang w:val="es-MX" w:eastAsia="en-US"/>
        </w:rPr>
        <w:t xml:space="preserve"> el</w:t>
      </w:r>
      <w:r w:rsidR="0047732B" w:rsidRPr="0060751C">
        <w:rPr>
          <w:rFonts w:cs="Arial"/>
          <w:color w:val="0D0D0D"/>
          <w:szCs w:val="20"/>
          <w:lang w:val="es-MX" w:eastAsia="en-US"/>
        </w:rPr>
        <w:t xml:space="preserve"> impacto de factores organizacionales </w:t>
      </w:r>
      <w:r w:rsidR="00B13139">
        <w:rPr>
          <w:rFonts w:cs="Arial"/>
          <w:color w:val="0D0D0D"/>
          <w:szCs w:val="20"/>
          <w:lang w:val="es-MX" w:eastAsia="en-US"/>
        </w:rPr>
        <w:t>en</w:t>
      </w:r>
      <w:r w:rsidR="0047732B" w:rsidRPr="0060751C">
        <w:rPr>
          <w:rFonts w:cs="Arial"/>
          <w:color w:val="0D0D0D"/>
          <w:szCs w:val="20"/>
          <w:lang w:val="es-MX" w:eastAsia="en-US"/>
        </w:rPr>
        <w:t xml:space="preserve"> la intención de compartir conocimiento. </w:t>
      </w:r>
      <w:r w:rsidR="001A1EA7">
        <w:rPr>
          <w:rFonts w:cs="Arial"/>
          <w:color w:val="0D0D0D"/>
          <w:szCs w:val="20"/>
          <w:lang w:val="es-MX" w:eastAsia="en-US"/>
        </w:rPr>
        <w:t>En segundo lugar</w:t>
      </w:r>
      <w:r w:rsidR="0047732B" w:rsidRPr="0060751C">
        <w:rPr>
          <w:rFonts w:cs="Arial"/>
          <w:color w:val="0D0D0D"/>
          <w:szCs w:val="20"/>
          <w:lang w:val="es-MX" w:eastAsia="en-US"/>
        </w:rPr>
        <w:t xml:space="preserve">, se han identificado requerimientos organizacionales y tecnológicos </w:t>
      </w:r>
      <w:r w:rsidR="00BA5190">
        <w:rPr>
          <w:rFonts w:cs="Arial"/>
          <w:color w:val="0D0D0D"/>
          <w:szCs w:val="20"/>
          <w:lang w:val="es-MX" w:eastAsia="en-US"/>
        </w:rPr>
        <w:t>esperados</w:t>
      </w:r>
      <w:r w:rsidR="00B13139">
        <w:rPr>
          <w:rFonts w:cs="Arial"/>
          <w:color w:val="0D0D0D"/>
          <w:szCs w:val="20"/>
          <w:lang w:val="es-MX" w:eastAsia="en-US"/>
        </w:rPr>
        <w:t>,</w:t>
      </w:r>
      <w:r w:rsidR="00BA5190">
        <w:rPr>
          <w:rFonts w:cs="Arial"/>
          <w:color w:val="0D0D0D"/>
          <w:szCs w:val="20"/>
          <w:lang w:val="es-MX" w:eastAsia="en-US"/>
        </w:rPr>
        <w:t xml:space="preserve"> </w:t>
      </w:r>
      <w:r w:rsidR="0047732B" w:rsidRPr="0060751C">
        <w:rPr>
          <w:rFonts w:cs="Arial"/>
          <w:color w:val="0D0D0D"/>
          <w:szCs w:val="20"/>
          <w:lang w:val="es-MX" w:eastAsia="en-US"/>
        </w:rPr>
        <w:t xml:space="preserve">para evaluarlos y priorizarlos bajo el cuño de la calidad con </w:t>
      </w:r>
      <w:r w:rsidR="00AF6D85">
        <w:rPr>
          <w:rFonts w:cs="Arial"/>
          <w:color w:val="0D0D0D"/>
          <w:szCs w:val="20"/>
          <w:lang w:val="es-MX" w:eastAsia="en-US"/>
        </w:rPr>
        <w:t>el</w:t>
      </w:r>
      <w:r w:rsidR="0047732B" w:rsidRPr="0060751C">
        <w:rPr>
          <w:rFonts w:cs="Arial"/>
          <w:color w:val="0D0D0D"/>
          <w:szCs w:val="20"/>
          <w:lang w:val="es-MX" w:eastAsia="en-US"/>
        </w:rPr>
        <w:t xml:space="preserve"> juicio metódico</w:t>
      </w:r>
      <w:r w:rsidR="000D119F">
        <w:rPr>
          <w:rFonts w:cs="Arial"/>
          <w:color w:val="0D0D0D"/>
          <w:szCs w:val="20"/>
          <w:lang w:val="es-MX" w:eastAsia="en-US"/>
        </w:rPr>
        <w:t xml:space="preserve"> proveído por el modelo de </w:t>
      </w:r>
      <w:r w:rsidR="00AF6D85">
        <w:rPr>
          <w:rFonts w:cs="Arial"/>
          <w:color w:val="0D0D0D"/>
          <w:szCs w:val="20"/>
          <w:lang w:val="es-MX" w:eastAsia="en-US"/>
        </w:rPr>
        <w:t>Despliegue de la Función</w:t>
      </w:r>
      <w:r w:rsidR="000D119F">
        <w:rPr>
          <w:rFonts w:cs="Arial"/>
          <w:color w:val="0D0D0D"/>
          <w:szCs w:val="20"/>
          <w:lang w:val="es-MX" w:eastAsia="en-US"/>
        </w:rPr>
        <w:t xml:space="preserve"> de </w:t>
      </w:r>
      <w:r w:rsidR="00AF6D85">
        <w:rPr>
          <w:rFonts w:cs="Arial"/>
          <w:color w:val="0D0D0D"/>
          <w:szCs w:val="20"/>
          <w:lang w:val="es-MX" w:eastAsia="en-US"/>
        </w:rPr>
        <w:t>C</w:t>
      </w:r>
      <w:r w:rsidR="000D119F">
        <w:rPr>
          <w:rFonts w:cs="Arial"/>
          <w:color w:val="0D0D0D"/>
          <w:szCs w:val="20"/>
          <w:lang w:val="es-MX" w:eastAsia="en-US"/>
        </w:rPr>
        <w:t>alidad</w:t>
      </w:r>
      <w:r w:rsidR="005426FE">
        <w:rPr>
          <w:rFonts w:cs="Arial"/>
          <w:color w:val="0D0D0D"/>
          <w:szCs w:val="20"/>
          <w:lang w:val="es-MX" w:eastAsia="en-US"/>
        </w:rPr>
        <w:t xml:space="preserve">. En el ámbito organizacional, el estudio de caso indica que los </w:t>
      </w:r>
      <w:r w:rsidR="005426FE" w:rsidRPr="00615382">
        <w:rPr>
          <w:rFonts w:cs="Arial"/>
          <w:color w:val="0D0D0D"/>
          <w:szCs w:val="20"/>
          <w:lang w:val="es-MX" w:eastAsia="en-US"/>
        </w:rPr>
        <w:t>colaboradores esperan que sus acciones asociadas a facilitar la distribución del conocimiento sean suficiente</w:t>
      </w:r>
      <w:r w:rsidR="005426FE">
        <w:rPr>
          <w:rFonts w:cs="Arial"/>
          <w:color w:val="0D0D0D"/>
          <w:szCs w:val="20"/>
          <w:lang w:val="es-MX" w:eastAsia="en-US"/>
        </w:rPr>
        <w:t>mente</w:t>
      </w:r>
      <w:r w:rsidR="005426FE" w:rsidRPr="00615382">
        <w:rPr>
          <w:rFonts w:cs="Arial"/>
          <w:color w:val="0D0D0D"/>
          <w:szCs w:val="20"/>
          <w:lang w:val="es-MX" w:eastAsia="en-US"/>
        </w:rPr>
        <w:t xml:space="preserve"> reconocidas</w:t>
      </w:r>
      <w:r w:rsidR="005426FE">
        <w:rPr>
          <w:rFonts w:cs="Arial"/>
          <w:color w:val="0D0D0D"/>
          <w:szCs w:val="20"/>
          <w:lang w:val="es-MX" w:eastAsia="en-US"/>
        </w:rPr>
        <w:t>, y en el ámbito tecnológico se indica que</w:t>
      </w:r>
      <w:r w:rsidR="005426FE" w:rsidRPr="00615382">
        <w:rPr>
          <w:rFonts w:cs="Arial"/>
          <w:color w:val="0D0D0D"/>
          <w:szCs w:val="20"/>
          <w:lang w:val="es-MX" w:eastAsia="en-US"/>
        </w:rPr>
        <w:t xml:space="preserve"> las herramientas colaborativas </w:t>
      </w:r>
      <w:r w:rsidR="005426FE">
        <w:rPr>
          <w:rFonts w:cs="Arial"/>
          <w:color w:val="0D0D0D"/>
          <w:szCs w:val="20"/>
          <w:lang w:val="es-MX" w:eastAsia="en-US"/>
        </w:rPr>
        <w:t xml:space="preserve">presentes en la unidad organizacional </w:t>
      </w:r>
      <w:r w:rsidR="005426FE" w:rsidRPr="0060751C">
        <w:rPr>
          <w:rFonts w:cs="Arial"/>
          <w:color w:val="0D0D0D"/>
          <w:szCs w:val="20"/>
          <w:lang w:val="es-MX" w:eastAsia="en-US"/>
        </w:rPr>
        <w:t>de soporte a las operaciones en una entidad financiera en Colombia</w:t>
      </w:r>
      <w:r w:rsidR="0031290D">
        <w:rPr>
          <w:rFonts w:cs="Arial"/>
          <w:color w:val="0D0D0D"/>
          <w:szCs w:val="20"/>
          <w:lang w:val="es-MX" w:eastAsia="en-US"/>
        </w:rPr>
        <w:t>,</w:t>
      </w:r>
      <w:r w:rsidR="005426FE">
        <w:rPr>
          <w:rFonts w:cs="Arial"/>
          <w:color w:val="0D0D0D"/>
          <w:szCs w:val="20"/>
          <w:lang w:val="es-MX" w:eastAsia="en-US"/>
        </w:rPr>
        <w:t xml:space="preserve"> </w:t>
      </w:r>
      <w:r w:rsidR="005426FE" w:rsidRPr="00615382">
        <w:rPr>
          <w:rFonts w:cs="Arial"/>
          <w:color w:val="0D0D0D"/>
          <w:szCs w:val="20"/>
          <w:lang w:val="es-MX" w:eastAsia="en-US"/>
        </w:rPr>
        <w:t xml:space="preserve">cumple con los tres requerimientos tecnológicos </w:t>
      </w:r>
      <w:r w:rsidR="005426FE">
        <w:rPr>
          <w:rFonts w:cs="Arial"/>
          <w:color w:val="0D0D0D"/>
          <w:szCs w:val="20"/>
          <w:lang w:val="es-MX" w:eastAsia="en-US"/>
        </w:rPr>
        <w:t>identificados</w:t>
      </w:r>
      <w:r w:rsidR="005426FE" w:rsidRPr="00615382">
        <w:rPr>
          <w:rFonts w:cs="Arial"/>
          <w:color w:val="0D0D0D"/>
          <w:szCs w:val="20"/>
          <w:lang w:val="es-MX" w:eastAsia="en-US"/>
        </w:rPr>
        <w:t xml:space="preserve"> con mayor impacto en la calidad </w:t>
      </w:r>
      <w:r w:rsidR="005426FE">
        <w:rPr>
          <w:rFonts w:cs="Arial"/>
          <w:color w:val="0D0D0D"/>
          <w:szCs w:val="20"/>
          <w:lang w:val="es-MX" w:eastAsia="en-US"/>
        </w:rPr>
        <w:t>para</w:t>
      </w:r>
      <w:r w:rsidR="005426FE" w:rsidRPr="00615382">
        <w:rPr>
          <w:rFonts w:cs="Arial"/>
          <w:color w:val="0D0D0D"/>
          <w:szCs w:val="20"/>
          <w:lang w:val="es-MX" w:eastAsia="en-US"/>
        </w:rPr>
        <w:t xml:space="preserve"> la G</w:t>
      </w:r>
      <w:r w:rsidR="005426FE">
        <w:rPr>
          <w:rFonts w:cs="Arial"/>
          <w:color w:val="0D0D0D"/>
          <w:szCs w:val="20"/>
          <w:lang w:val="es-MX" w:eastAsia="en-US"/>
        </w:rPr>
        <w:t xml:space="preserve">estión del </w:t>
      </w:r>
      <w:r w:rsidR="005426FE" w:rsidRPr="00615382">
        <w:rPr>
          <w:rFonts w:cs="Arial"/>
          <w:color w:val="0D0D0D"/>
          <w:szCs w:val="20"/>
          <w:lang w:val="es-MX" w:eastAsia="en-US"/>
        </w:rPr>
        <w:t>C</w:t>
      </w:r>
      <w:r w:rsidR="005426FE">
        <w:rPr>
          <w:rFonts w:cs="Arial"/>
          <w:color w:val="0D0D0D"/>
          <w:szCs w:val="20"/>
          <w:lang w:val="es-MX" w:eastAsia="en-US"/>
        </w:rPr>
        <w:t>onocimiento</w:t>
      </w:r>
      <w:r w:rsidR="005426FE" w:rsidRPr="00615382">
        <w:rPr>
          <w:rFonts w:cs="Arial"/>
          <w:color w:val="0D0D0D"/>
          <w:szCs w:val="20"/>
          <w:lang w:val="es-MX" w:eastAsia="en-US"/>
        </w:rPr>
        <w:t>, que son en su orden la eficiencia, la usabilidad y la funcionalidad</w:t>
      </w:r>
      <w:r w:rsidR="005426FE">
        <w:rPr>
          <w:rFonts w:cs="Arial"/>
          <w:color w:val="0D0D0D"/>
          <w:szCs w:val="20"/>
          <w:lang w:val="es-MX" w:eastAsia="en-US"/>
        </w:rPr>
        <w:t>.</w:t>
      </w:r>
      <w:r w:rsidR="00B13139">
        <w:rPr>
          <w:rFonts w:cs="Arial"/>
          <w:color w:val="0D0D0D"/>
          <w:szCs w:val="20"/>
          <w:lang w:val="es-MX" w:eastAsia="en-US"/>
        </w:rPr>
        <w:t xml:space="preserve"> </w:t>
      </w:r>
    </w:p>
    <w:p w:rsidR="00E82E65" w:rsidRPr="00375DFC" w:rsidRDefault="00E82E65" w:rsidP="00135F3F">
      <w:pPr>
        <w:spacing w:line="240" w:lineRule="auto"/>
        <w:ind w:firstLine="0"/>
        <w:rPr>
          <w:rFonts w:ascii="Times New Roman" w:hAnsi="Times New Roman"/>
        </w:rPr>
      </w:pPr>
    </w:p>
    <w:p w:rsidR="00E82E65" w:rsidRDefault="00E82E65" w:rsidP="00135F3F">
      <w:pPr>
        <w:spacing w:line="240" w:lineRule="auto"/>
        <w:ind w:firstLine="0"/>
        <w:rPr>
          <w:rFonts w:ascii="Times New Roman" w:hAnsi="Times New Roman"/>
        </w:rPr>
      </w:pPr>
    </w:p>
    <w:p w:rsidR="00E82E65" w:rsidRDefault="00E82E65" w:rsidP="00135F3F">
      <w:pPr>
        <w:spacing w:line="240" w:lineRule="auto"/>
        <w:ind w:left="0" w:firstLine="0"/>
        <w:jc w:val="left"/>
        <w:rPr>
          <w:rFonts w:ascii="Times New Roman" w:hAnsi="Times New Roman"/>
        </w:rPr>
      </w:pPr>
      <w:r>
        <w:rPr>
          <w:rFonts w:ascii="Times New Roman" w:hAnsi="Times New Roman"/>
        </w:rPr>
        <w:br w:type="page"/>
      </w:r>
    </w:p>
    <w:p w:rsidR="007A28BF" w:rsidRPr="00F123DB" w:rsidRDefault="007A28BF" w:rsidP="00135F3F">
      <w:pPr>
        <w:autoSpaceDE w:val="0"/>
        <w:autoSpaceDN w:val="0"/>
        <w:adjustRightInd w:val="0"/>
        <w:spacing w:line="240" w:lineRule="auto"/>
        <w:ind w:left="0" w:firstLine="0"/>
        <w:jc w:val="left"/>
        <w:rPr>
          <w:rFonts w:cs="Arial"/>
          <w:color w:val="000000"/>
          <w:szCs w:val="22"/>
          <w:lang w:val="es-MX" w:eastAsia="en-US"/>
        </w:rPr>
      </w:pPr>
      <w:r w:rsidRPr="00F123DB">
        <w:rPr>
          <w:rFonts w:cs="Arial"/>
          <w:color w:val="000000"/>
          <w:szCs w:val="22"/>
          <w:lang w:val="es-MX" w:eastAsia="en-US"/>
        </w:rPr>
        <w:lastRenderedPageBreak/>
        <w:t>Palabras claves:</w:t>
      </w:r>
    </w:p>
    <w:p w:rsidR="007A28BF" w:rsidRPr="00F123DB" w:rsidRDefault="007A28BF" w:rsidP="00135F3F">
      <w:pPr>
        <w:autoSpaceDE w:val="0"/>
        <w:autoSpaceDN w:val="0"/>
        <w:adjustRightInd w:val="0"/>
        <w:spacing w:line="240" w:lineRule="auto"/>
        <w:ind w:left="0" w:firstLine="0"/>
        <w:rPr>
          <w:rFonts w:cs="Arial"/>
          <w:color w:val="0D0D0D"/>
          <w:szCs w:val="20"/>
          <w:lang w:val="es-MX" w:eastAsia="en-US"/>
        </w:rPr>
      </w:pPr>
    </w:p>
    <w:p w:rsidR="007A28BF" w:rsidRPr="00F123DB" w:rsidRDefault="00C50A0C" w:rsidP="00135F3F">
      <w:pPr>
        <w:autoSpaceDE w:val="0"/>
        <w:autoSpaceDN w:val="0"/>
        <w:adjustRightInd w:val="0"/>
        <w:spacing w:line="240" w:lineRule="auto"/>
        <w:ind w:left="0" w:firstLine="0"/>
        <w:rPr>
          <w:rFonts w:cs="Arial"/>
          <w:color w:val="0D0D0D"/>
          <w:szCs w:val="20"/>
          <w:lang w:val="es-MX" w:eastAsia="en-US"/>
        </w:rPr>
      </w:pPr>
      <w:r>
        <w:rPr>
          <w:rFonts w:cs="Arial"/>
          <w:color w:val="0D0D0D"/>
          <w:szCs w:val="20"/>
          <w:lang w:val="es-MX" w:eastAsia="en-US"/>
        </w:rPr>
        <w:t>Gestión del C</w:t>
      </w:r>
      <w:r w:rsidR="007A59FF" w:rsidRPr="00F123DB">
        <w:rPr>
          <w:rFonts w:cs="Arial"/>
          <w:color w:val="0D0D0D"/>
          <w:szCs w:val="20"/>
          <w:lang w:val="es-MX" w:eastAsia="en-US"/>
        </w:rPr>
        <w:t xml:space="preserve">onocimiento; </w:t>
      </w:r>
      <w:r>
        <w:rPr>
          <w:rFonts w:cs="Arial"/>
          <w:color w:val="0D0D0D"/>
          <w:szCs w:val="20"/>
          <w:lang w:val="es-MX" w:eastAsia="en-US"/>
        </w:rPr>
        <w:t>G</w:t>
      </w:r>
      <w:r w:rsidR="007A59FF" w:rsidRPr="00F123DB">
        <w:rPr>
          <w:rFonts w:cs="Arial"/>
          <w:color w:val="0D0D0D"/>
          <w:szCs w:val="20"/>
          <w:lang w:val="es-MX" w:eastAsia="en-US"/>
        </w:rPr>
        <w:t xml:space="preserve">estión de la </w:t>
      </w:r>
      <w:r>
        <w:rPr>
          <w:rFonts w:cs="Arial"/>
          <w:color w:val="0D0D0D"/>
          <w:szCs w:val="20"/>
          <w:lang w:val="es-MX" w:eastAsia="en-US"/>
        </w:rPr>
        <w:t>C</w:t>
      </w:r>
      <w:r w:rsidR="007A59FF" w:rsidRPr="00F123DB">
        <w:rPr>
          <w:rFonts w:cs="Arial"/>
          <w:color w:val="0D0D0D"/>
          <w:szCs w:val="20"/>
          <w:lang w:val="es-MX" w:eastAsia="en-US"/>
        </w:rPr>
        <w:t>alidad</w:t>
      </w:r>
      <w:r w:rsidR="007A28BF" w:rsidRPr="00F123DB">
        <w:rPr>
          <w:rFonts w:cs="Arial"/>
          <w:color w:val="0D0D0D"/>
          <w:szCs w:val="20"/>
          <w:lang w:val="es-MX" w:eastAsia="en-US"/>
        </w:rPr>
        <w:t xml:space="preserve">; </w:t>
      </w:r>
      <w:r>
        <w:rPr>
          <w:rFonts w:cs="Arial"/>
          <w:color w:val="0D0D0D"/>
          <w:szCs w:val="20"/>
          <w:lang w:val="es-MX" w:eastAsia="en-US"/>
        </w:rPr>
        <w:t>o</w:t>
      </w:r>
      <w:r w:rsidR="007A28BF" w:rsidRPr="00F123DB">
        <w:rPr>
          <w:rFonts w:cs="Arial"/>
          <w:color w:val="0D0D0D"/>
          <w:szCs w:val="20"/>
          <w:lang w:val="es-MX" w:eastAsia="en-US"/>
        </w:rPr>
        <w:t>rganizaciones.</w:t>
      </w:r>
    </w:p>
    <w:p w:rsidR="007A28BF" w:rsidRPr="00F123DB" w:rsidRDefault="007A28BF" w:rsidP="00135F3F">
      <w:pPr>
        <w:autoSpaceDE w:val="0"/>
        <w:autoSpaceDN w:val="0"/>
        <w:adjustRightInd w:val="0"/>
        <w:spacing w:line="240" w:lineRule="auto"/>
        <w:ind w:left="0" w:firstLine="0"/>
        <w:rPr>
          <w:rFonts w:cs="Arial"/>
          <w:color w:val="0D0D0D"/>
          <w:szCs w:val="20"/>
          <w:lang w:val="es-MX" w:eastAsia="en-US"/>
        </w:rPr>
      </w:pPr>
    </w:p>
    <w:p w:rsidR="007A28BF" w:rsidRPr="00F123DB" w:rsidRDefault="007A28BF" w:rsidP="00135F3F">
      <w:pPr>
        <w:autoSpaceDE w:val="0"/>
        <w:autoSpaceDN w:val="0"/>
        <w:adjustRightInd w:val="0"/>
        <w:spacing w:line="240" w:lineRule="auto"/>
        <w:ind w:left="0" w:firstLine="0"/>
        <w:jc w:val="left"/>
        <w:rPr>
          <w:rFonts w:cs="Arial"/>
          <w:color w:val="000000"/>
          <w:szCs w:val="22"/>
          <w:lang w:val="es-MX" w:eastAsia="en-US"/>
        </w:rPr>
      </w:pPr>
      <w:r w:rsidRPr="00F123DB">
        <w:rPr>
          <w:rFonts w:cs="Arial"/>
          <w:color w:val="000000"/>
          <w:szCs w:val="22"/>
          <w:lang w:val="es-MX" w:eastAsia="en-US"/>
        </w:rPr>
        <w:t xml:space="preserve">Clasificación </w:t>
      </w:r>
      <w:proofErr w:type="spellStart"/>
      <w:r w:rsidRPr="00F123DB">
        <w:rPr>
          <w:rFonts w:cs="Arial"/>
          <w:color w:val="000000"/>
          <w:szCs w:val="22"/>
          <w:lang w:val="es-MX" w:eastAsia="en-US"/>
        </w:rPr>
        <w:t>JEL</w:t>
      </w:r>
      <w:proofErr w:type="spellEnd"/>
      <w:r w:rsidRPr="00F123DB">
        <w:rPr>
          <w:rFonts w:cs="Arial"/>
          <w:color w:val="000000"/>
          <w:szCs w:val="22"/>
          <w:lang w:val="es-MX" w:eastAsia="en-US"/>
        </w:rPr>
        <w:t>:</w:t>
      </w:r>
    </w:p>
    <w:p w:rsidR="007A28BF" w:rsidRPr="00F123DB" w:rsidRDefault="007A28BF" w:rsidP="00135F3F">
      <w:pPr>
        <w:autoSpaceDE w:val="0"/>
        <w:autoSpaceDN w:val="0"/>
        <w:adjustRightInd w:val="0"/>
        <w:spacing w:line="240" w:lineRule="auto"/>
        <w:ind w:left="0" w:firstLine="0"/>
        <w:rPr>
          <w:rFonts w:cs="Arial"/>
          <w:color w:val="0D0D0D"/>
          <w:szCs w:val="20"/>
          <w:lang w:val="es-MX" w:eastAsia="en-US"/>
        </w:rPr>
      </w:pPr>
      <w:r w:rsidRPr="00F123DB">
        <w:rPr>
          <w:rFonts w:cs="Arial"/>
          <w:color w:val="0D0D0D"/>
          <w:szCs w:val="20"/>
          <w:lang w:val="es-MX" w:eastAsia="en-US"/>
        </w:rPr>
        <w:t>D83, L15</w:t>
      </w:r>
    </w:p>
    <w:p w:rsidR="007A28BF" w:rsidRPr="00F123DB" w:rsidRDefault="007A28BF" w:rsidP="00135F3F">
      <w:pPr>
        <w:autoSpaceDE w:val="0"/>
        <w:autoSpaceDN w:val="0"/>
        <w:adjustRightInd w:val="0"/>
        <w:spacing w:line="240" w:lineRule="auto"/>
        <w:ind w:left="0" w:firstLine="0"/>
        <w:rPr>
          <w:rFonts w:cs="Arial"/>
          <w:color w:val="0D0D0D"/>
          <w:szCs w:val="20"/>
          <w:lang w:val="es-MX" w:eastAsia="en-US"/>
        </w:rPr>
      </w:pPr>
    </w:p>
    <w:p w:rsidR="007A28BF" w:rsidRPr="00F123DB" w:rsidRDefault="007A28BF" w:rsidP="00135F3F">
      <w:pPr>
        <w:autoSpaceDE w:val="0"/>
        <w:autoSpaceDN w:val="0"/>
        <w:adjustRightInd w:val="0"/>
        <w:spacing w:line="240" w:lineRule="auto"/>
        <w:ind w:left="0" w:firstLine="0"/>
        <w:jc w:val="left"/>
        <w:rPr>
          <w:rFonts w:cs="Arial"/>
          <w:color w:val="000000"/>
          <w:szCs w:val="22"/>
          <w:lang w:val="es-MX" w:eastAsia="en-US"/>
        </w:rPr>
      </w:pPr>
      <w:proofErr w:type="spellStart"/>
      <w:r w:rsidRPr="00F123DB">
        <w:rPr>
          <w:rFonts w:cs="Arial"/>
          <w:color w:val="000000"/>
          <w:szCs w:val="22"/>
          <w:lang w:val="es-MX" w:eastAsia="en-US"/>
        </w:rPr>
        <w:t>Abstract</w:t>
      </w:r>
      <w:proofErr w:type="spellEnd"/>
      <w:r w:rsidRPr="00F123DB">
        <w:rPr>
          <w:rFonts w:cs="Arial"/>
          <w:color w:val="000000"/>
          <w:szCs w:val="22"/>
          <w:lang w:val="es-MX" w:eastAsia="en-US"/>
        </w:rPr>
        <w:t>:</w:t>
      </w:r>
    </w:p>
    <w:p w:rsidR="007A28BF" w:rsidRPr="00F123DB" w:rsidRDefault="007A28BF" w:rsidP="00135F3F">
      <w:pPr>
        <w:autoSpaceDE w:val="0"/>
        <w:autoSpaceDN w:val="0"/>
        <w:adjustRightInd w:val="0"/>
        <w:spacing w:line="240" w:lineRule="auto"/>
        <w:ind w:left="0" w:firstLine="0"/>
        <w:rPr>
          <w:rFonts w:cs="Arial"/>
          <w:color w:val="0D0D0D"/>
          <w:szCs w:val="20"/>
          <w:lang w:val="es-MX" w:eastAsia="en-US"/>
        </w:rPr>
      </w:pPr>
    </w:p>
    <w:p w:rsidR="00C50A0C" w:rsidRDefault="00C50A0C" w:rsidP="00AF2261">
      <w:pPr>
        <w:autoSpaceDE w:val="0"/>
        <w:autoSpaceDN w:val="0"/>
        <w:adjustRightInd w:val="0"/>
        <w:spacing w:line="240" w:lineRule="auto"/>
        <w:ind w:left="0" w:firstLine="0"/>
        <w:rPr>
          <w:rFonts w:cs="Arial"/>
          <w:color w:val="0D0D0D"/>
          <w:szCs w:val="20"/>
          <w:lang w:val="en-US" w:eastAsia="en-US"/>
        </w:rPr>
      </w:pPr>
      <w:r w:rsidRPr="00C50A0C">
        <w:rPr>
          <w:rFonts w:cs="Arial"/>
          <w:color w:val="0D0D0D"/>
          <w:szCs w:val="20"/>
          <w:lang w:val="en-US" w:eastAsia="en-US"/>
        </w:rPr>
        <w:t xml:space="preserve">For many authors, the study from the viewpoint of resources gives organizations the strategic importance because of its intangible attributes, such that the analysis of assets based on information and knowledge, is of special interest as a source of competitive advantage. Thus, research aimed at evaluating the organizational and technological requirements that encourage knowledge sharing intention, this activity being vital in the process of knowledge sharing, in light of the findings in the scientific literature. </w:t>
      </w:r>
      <w:r w:rsidR="00AF2261" w:rsidRPr="00AF2261">
        <w:rPr>
          <w:rFonts w:cs="Arial"/>
          <w:color w:val="0D0D0D"/>
          <w:szCs w:val="20"/>
          <w:lang w:val="en-US" w:eastAsia="en-US"/>
        </w:rPr>
        <w:t>Thus, firstly, a diagnosis was made by the method of the Partial Least Squares Regression (</w:t>
      </w:r>
      <w:proofErr w:type="spellStart"/>
      <w:r w:rsidR="00AF2261" w:rsidRPr="00AF2261">
        <w:rPr>
          <w:rFonts w:cs="Arial"/>
          <w:color w:val="0D0D0D"/>
          <w:szCs w:val="20"/>
          <w:lang w:val="en-US" w:eastAsia="en-US"/>
        </w:rPr>
        <w:t>PLS</w:t>
      </w:r>
      <w:proofErr w:type="spellEnd"/>
      <w:r w:rsidR="00AF2261" w:rsidRPr="00AF2261">
        <w:rPr>
          <w:rFonts w:cs="Arial"/>
          <w:color w:val="0D0D0D"/>
          <w:szCs w:val="20"/>
          <w:lang w:val="en-US" w:eastAsia="en-US"/>
        </w:rPr>
        <w:t>)</w:t>
      </w:r>
      <w:r w:rsidR="00AF2261">
        <w:rPr>
          <w:rFonts w:cs="Arial"/>
          <w:color w:val="0D0D0D"/>
          <w:szCs w:val="20"/>
          <w:lang w:val="en-US" w:eastAsia="en-US"/>
        </w:rPr>
        <w:t>,</w:t>
      </w:r>
      <w:r w:rsidRPr="00C50A0C">
        <w:rPr>
          <w:rFonts w:cs="Arial"/>
          <w:color w:val="0D0D0D"/>
          <w:szCs w:val="20"/>
          <w:lang w:val="en-US" w:eastAsia="en-US"/>
        </w:rPr>
        <w:t xml:space="preserve"> to consider the impact of organizational factors o</w:t>
      </w:r>
      <w:r w:rsidR="00AF2261">
        <w:rPr>
          <w:rFonts w:cs="Arial"/>
          <w:color w:val="0D0D0D"/>
          <w:szCs w:val="20"/>
          <w:lang w:val="en-US" w:eastAsia="en-US"/>
        </w:rPr>
        <w:t xml:space="preserve">n intention to share knowledge. </w:t>
      </w:r>
      <w:r w:rsidR="00AF2261" w:rsidRPr="00AF2261">
        <w:rPr>
          <w:rFonts w:cs="Arial"/>
          <w:color w:val="0D0D0D"/>
          <w:szCs w:val="20"/>
          <w:lang w:val="en-US" w:eastAsia="en-US"/>
        </w:rPr>
        <w:t>Secondly, we have identified organizational and technological requirements expected</w:t>
      </w:r>
      <w:r w:rsidR="00AF2261">
        <w:rPr>
          <w:rFonts w:cs="Arial"/>
          <w:color w:val="0D0D0D"/>
          <w:szCs w:val="20"/>
          <w:lang w:val="en-US" w:eastAsia="en-US"/>
        </w:rPr>
        <w:t xml:space="preserve"> </w:t>
      </w:r>
      <w:r w:rsidRPr="00C50A0C">
        <w:rPr>
          <w:rFonts w:cs="Arial"/>
          <w:color w:val="0D0D0D"/>
          <w:szCs w:val="20"/>
          <w:lang w:val="en-US" w:eastAsia="en-US"/>
        </w:rPr>
        <w:t>to assess and prioritize under the stamp of quality methodical trial provided by the Quality Function Deployment model</w:t>
      </w:r>
      <w:r w:rsidR="00AF2261">
        <w:rPr>
          <w:rFonts w:cs="Arial"/>
          <w:color w:val="0D0D0D"/>
          <w:szCs w:val="20"/>
          <w:lang w:val="en-US" w:eastAsia="en-US"/>
        </w:rPr>
        <w:t>.</w:t>
      </w:r>
      <w:r w:rsidRPr="00C50A0C">
        <w:rPr>
          <w:rFonts w:cs="Arial"/>
          <w:color w:val="0D0D0D"/>
          <w:szCs w:val="20"/>
          <w:lang w:val="en-US" w:eastAsia="en-US"/>
        </w:rPr>
        <w:t xml:space="preserve"> </w:t>
      </w:r>
      <w:r w:rsidR="00AF2261">
        <w:rPr>
          <w:rFonts w:cs="Arial"/>
          <w:color w:val="0D0D0D"/>
          <w:szCs w:val="20"/>
          <w:lang w:val="en-US" w:eastAsia="en-US"/>
        </w:rPr>
        <w:t>A</w:t>
      </w:r>
      <w:r w:rsidR="00AF2261" w:rsidRPr="00AF2261">
        <w:rPr>
          <w:rFonts w:cs="Arial"/>
          <w:color w:val="0D0D0D"/>
          <w:szCs w:val="20"/>
          <w:lang w:val="en-US" w:eastAsia="en-US"/>
        </w:rPr>
        <w:t xml:space="preserve">t the organizational </w:t>
      </w:r>
      <w:r w:rsidR="00AF2261">
        <w:rPr>
          <w:rFonts w:cs="Arial"/>
          <w:color w:val="0D0D0D"/>
          <w:szCs w:val="20"/>
          <w:lang w:val="en-US" w:eastAsia="en-US"/>
        </w:rPr>
        <w:t>field</w:t>
      </w:r>
      <w:r w:rsidR="00AF2261" w:rsidRPr="00AF2261">
        <w:rPr>
          <w:rFonts w:cs="Arial"/>
          <w:color w:val="0D0D0D"/>
          <w:szCs w:val="20"/>
          <w:lang w:val="en-US" w:eastAsia="en-US"/>
        </w:rPr>
        <w:t>, the case study indicates that employees expect their associated actions to facilitate the sharing of knowledge are well recognized, and in the technological field indicates that collaborative tools present in the organizational unit to support operations a financial institution in Colombia</w:t>
      </w:r>
      <w:r w:rsidR="00ED1DFB">
        <w:rPr>
          <w:rFonts w:cs="Arial"/>
          <w:color w:val="0D0D0D"/>
          <w:szCs w:val="20"/>
          <w:lang w:val="en-US" w:eastAsia="en-US"/>
        </w:rPr>
        <w:t>,</w:t>
      </w:r>
      <w:r w:rsidR="00AF2261" w:rsidRPr="00AF2261">
        <w:rPr>
          <w:rFonts w:cs="Arial"/>
          <w:color w:val="0D0D0D"/>
          <w:szCs w:val="20"/>
          <w:lang w:val="en-US" w:eastAsia="en-US"/>
        </w:rPr>
        <w:t xml:space="preserve"> meets the three technological requirements identified most impact on the quality of knowledge management, which are, in order of efficiency, usability and functionality.</w:t>
      </w:r>
    </w:p>
    <w:p w:rsidR="00494339" w:rsidRDefault="00494339" w:rsidP="00AF2261">
      <w:pPr>
        <w:autoSpaceDE w:val="0"/>
        <w:autoSpaceDN w:val="0"/>
        <w:adjustRightInd w:val="0"/>
        <w:spacing w:line="240" w:lineRule="auto"/>
        <w:ind w:left="0" w:firstLine="0"/>
        <w:rPr>
          <w:rFonts w:cs="Arial"/>
          <w:color w:val="0D0D0D"/>
          <w:szCs w:val="20"/>
          <w:lang w:val="en-US" w:eastAsia="en-US"/>
        </w:rPr>
      </w:pPr>
    </w:p>
    <w:p w:rsidR="007A28BF" w:rsidRPr="00C50A0C" w:rsidRDefault="007A28BF" w:rsidP="00135F3F">
      <w:pPr>
        <w:autoSpaceDE w:val="0"/>
        <w:autoSpaceDN w:val="0"/>
        <w:adjustRightInd w:val="0"/>
        <w:spacing w:line="240" w:lineRule="auto"/>
        <w:ind w:left="0" w:firstLine="0"/>
        <w:jc w:val="left"/>
        <w:rPr>
          <w:rFonts w:cs="Arial"/>
          <w:color w:val="000000"/>
          <w:szCs w:val="22"/>
          <w:lang w:val="en-US" w:eastAsia="en-US"/>
        </w:rPr>
      </w:pPr>
      <w:r w:rsidRPr="00C50A0C">
        <w:rPr>
          <w:rFonts w:cs="Arial"/>
          <w:color w:val="000000"/>
          <w:szCs w:val="22"/>
          <w:lang w:val="en-US" w:eastAsia="en-US"/>
        </w:rPr>
        <w:t>Keywords:</w:t>
      </w:r>
    </w:p>
    <w:p w:rsidR="00F123DB" w:rsidRPr="00C50A0C" w:rsidRDefault="00F123DB" w:rsidP="00135F3F">
      <w:pPr>
        <w:autoSpaceDE w:val="0"/>
        <w:autoSpaceDN w:val="0"/>
        <w:adjustRightInd w:val="0"/>
        <w:spacing w:line="240" w:lineRule="auto"/>
        <w:ind w:left="0" w:firstLine="0"/>
        <w:jc w:val="left"/>
        <w:rPr>
          <w:rFonts w:cs="Arial"/>
          <w:color w:val="000000"/>
          <w:szCs w:val="22"/>
          <w:lang w:val="en-US" w:eastAsia="en-US"/>
        </w:rPr>
      </w:pPr>
    </w:p>
    <w:p w:rsidR="00FC01E1" w:rsidRPr="00FC01E1" w:rsidRDefault="00C50A0C" w:rsidP="00FC01E1">
      <w:pPr>
        <w:autoSpaceDE w:val="0"/>
        <w:autoSpaceDN w:val="0"/>
        <w:adjustRightInd w:val="0"/>
        <w:spacing w:line="240" w:lineRule="auto"/>
        <w:ind w:left="0" w:firstLine="0"/>
        <w:jc w:val="left"/>
        <w:rPr>
          <w:rFonts w:cs="Arial"/>
          <w:color w:val="000000"/>
          <w:szCs w:val="22"/>
          <w:lang w:val="en-US" w:eastAsia="en-US"/>
        </w:rPr>
      </w:pPr>
      <w:r>
        <w:rPr>
          <w:rFonts w:cs="Arial"/>
          <w:color w:val="000000"/>
          <w:szCs w:val="22"/>
          <w:lang w:val="en-US" w:eastAsia="en-US"/>
        </w:rPr>
        <w:t>K</w:t>
      </w:r>
      <w:r w:rsidR="00FC01E1" w:rsidRPr="00FC01E1">
        <w:rPr>
          <w:rFonts w:cs="Arial"/>
          <w:color w:val="000000"/>
          <w:szCs w:val="22"/>
          <w:lang w:val="en-US" w:eastAsia="en-US"/>
        </w:rPr>
        <w:t xml:space="preserve">nowledge </w:t>
      </w:r>
      <w:r>
        <w:rPr>
          <w:rFonts w:cs="Arial"/>
          <w:color w:val="000000"/>
          <w:szCs w:val="22"/>
          <w:lang w:val="en-US" w:eastAsia="en-US"/>
        </w:rPr>
        <w:t>M</w:t>
      </w:r>
      <w:r w:rsidR="00FC01E1" w:rsidRPr="00FC01E1">
        <w:rPr>
          <w:rFonts w:cs="Arial"/>
          <w:color w:val="000000"/>
          <w:szCs w:val="22"/>
          <w:lang w:val="en-US" w:eastAsia="en-US"/>
        </w:rPr>
        <w:t>anagement;</w:t>
      </w:r>
      <w:r>
        <w:rPr>
          <w:rFonts w:cs="Arial"/>
          <w:color w:val="000000"/>
          <w:szCs w:val="22"/>
          <w:lang w:val="en-US" w:eastAsia="en-US"/>
        </w:rPr>
        <w:t xml:space="preserve"> q</w:t>
      </w:r>
      <w:r w:rsidRPr="00FC01E1">
        <w:rPr>
          <w:rFonts w:cs="Arial"/>
          <w:color w:val="000000"/>
          <w:szCs w:val="22"/>
          <w:lang w:val="en-US" w:eastAsia="en-US"/>
        </w:rPr>
        <w:t>uality management;</w:t>
      </w:r>
      <w:r w:rsidR="00FC01E1" w:rsidRPr="00FC01E1">
        <w:rPr>
          <w:rFonts w:cs="Arial"/>
          <w:color w:val="000000"/>
          <w:szCs w:val="22"/>
          <w:lang w:val="en-US" w:eastAsia="en-US"/>
        </w:rPr>
        <w:t xml:space="preserve"> organi</w:t>
      </w:r>
      <w:r w:rsidR="00F912C0">
        <w:rPr>
          <w:rFonts w:cs="Arial"/>
          <w:color w:val="000000"/>
          <w:szCs w:val="22"/>
          <w:lang w:val="en-US" w:eastAsia="en-US"/>
        </w:rPr>
        <w:t>zations.</w:t>
      </w:r>
    </w:p>
    <w:p w:rsidR="00FC01E1" w:rsidRPr="00C50A0C" w:rsidRDefault="00FC01E1" w:rsidP="00FC01E1">
      <w:pPr>
        <w:autoSpaceDE w:val="0"/>
        <w:autoSpaceDN w:val="0"/>
        <w:adjustRightInd w:val="0"/>
        <w:spacing w:line="240" w:lineRule="auto"/>
        <w:ind w:left="0" w:firstLine="0"/>
        <w:jc w:val="left"/>
        <w:rPr>
          <w:rFonts w:cs="Arial"/>
          <w:color w:val="000000"/>
          <w:szCs w:val="22"/>
          <w:lang w:val="en-US" w:eastAsia="en-US"/>
        </w:rPr>
      </w:pPr>
    </w:p>
    <w:p w:rsidR="00FC01E1" w:rsidRPr="00FC01E1" w:rsidRDefault="00FC01E1" w:rsidP="00FC01E1">
      <w:pPr>
        <w:autoSpaceDE w:val="0"/>
        <w:autoSpaceDN w:val="0"/>
        <w:adjustRightInd w:val="0"/>
        <w:spacing w:line="240" w:lineRule="auto"/>
        <w:ind w:left="0" w:firstLine="0"/>
        <w:jc w:val="left"/>
        <w:rPr>
          <w:rFonts w:cs="Arial"/>
          <w:color w:val="000000"/>
          <w:szCs w:val="22"/>
          <w:lang w:val="es-MX" w:eastAsia="en-US"/>
        </w:rPr>
      </w:pPr>
      <w:proofErr w:type="spellStart"/>
      <w:r w:rsidRPr="00FC01E1">
        <w:rPr>
          <w:rFonts w:cs="Arial"/>
          <w:color w:val="000000"/>
          <w:szCs w:val="22"/>
          <w:lang w:val="es-MX" w:eastAsia="en-US"/>
        </w:rPr>
        <w:t>JEL</w:t>
      </w:r>
      <w:proofErr w:type="spellEnd"/>
      <w:r w:rsidRPr="00FC01E1">
        <w:rPr>
          <w:rFonts w:cs="Arial"/>
          <w:color w:val="000000"/>
          <w:szCs w:val="22"/>
          <w:lang w:val="es-MX" w:eastAsia="en-US"/>
        </w:rPr>
        <w:t xml:space="preserve"> </w:t>
      </w:r>
      <w:proofErr w:type="spellStart"/>
      <w:r w:rsidRPr="00FC01E1">
        <w:rPr>
          <w:rFonts w:cs="Arial"/>
          <w:color w:val="000000"/>
          <w:szCs w:val="22"/>
          <w:lang w:val="es-MX" w:eastAsia="en-US"/>
        </w:rPr>
        <w:t>Classification</w:t>
      </w:r>
      <w:proofErr w:type="spellEnd"/>
      <w:r w:rsidRPr="00FC01E1">
        <w:rPr>
          <w:rFonts w:cs="Arial"/>
          <w:color w:val="000000"/>
          <w:szCs w:val="22"/>
          <w:lang w:val="es-MX" w:eastAsia="en-US"/>
        </w:rPr>
        <w:t>:</w:t>
      </w:r>
    </w:p>
    <w:p w:rsidR="00FC01E1" w:rsidRPr="00F123DB" w:rsidRDefault="00FC01E1" w:rsidP="00FC01E1">
      <w:pPr>
        <w:autoSpaceDE w:val="0"/>
        <w:autoSpaceDN w:val="0"/>
        <w:adjustRightInd w:val="0"/>
        <w:spacing w:line="240" w:lineRule="auto"/>
        <w:ind w:left="0" w:firstLine="0"/>
        <w:jc w:val="left"/>
        <w:rPr>
          <w:rFonts w:cs="Arial"/>
          <w:color w:val="000000"/>
          <w:szCs w:val="22"/>
          <w:lang w:val="es-MX" w:eastAsia="en-US"/>
        </w:rPr>
      </w:pPr>
      <w:r w:rsidRPr="00FC01E1">
        <w:rPr>
          <w:rFonts w:cs="Arial"/>
          <w:color w:val="000000"/>
          <w:szCs w:val="22"/>
          <w:lang w:val="es-MX" w:eastAsia="en-US"/>
        </w:rPr>
        <w:t>D83, L15</w:t>
      </w:r>
    </w:p>
    <w:p w:rsidR="007A28BF" w:rsidRDefault="007A28BF" w:rsidP="00135F3F">
      <w:pPr>
        <w:autoSpaceDE w:val="0"/>
        <w:autoSpaceDN w:val="0"/>
        <w:adjustRightInd w:val="0"/>
        <w:spacing w:line="240" w:lineRule="auto"/>
        <w:ind w:left="0" w:firstLine="0"/>
        <w:rPr>
          <w:rFonts w:ascii="ZurichBT-LightCondensed" w:hAnsi="ZurichBT-LightCondensed" w:cs="ZurichBT-LightCondensed"/>
          <w:color w:val="0D0D0D"/>
          <w:sz w:val="21"/>
          <w:szCs w:val="21"/>
          <w:lang w:val="es-MX" w:eastAsia="en-US"/>
        </w:rPr>
      </w:pPr>
    </w:p>
    <w:p w:rsidR="00F123DB" w:rsidRPr="00F123DB" w:rsidRDefault="00F123DB" w:rsidP="00135F3F">
      <w:pPr>
        <w:pStyle w:val="Ttulo3"/>
        <w:ind w:left="0" w:firstLine="0"/>
        <w:rPr>
          <w:sz w:val="22"/>
          <w:szCs w:val="22"/>
        </w:rPr>
      </w:pPr>
      <w:r w:rsidRPr="00F123DB">
        <w:rPr>
          <w:sz w:val="22"/>
          <w:szCs w:val="22"/>
        </w:rPr>
        <w:t>Introducción</w:t>
      </w:r>
    </w:p>
    <w:p w:rsidR="00F123DB" w:rsidRPr="00F123DB" w:rsidRDefault="00F123DB" w:rsidP="00135F3F">
      <w:pPr>
        <w:spacing w:line="240" w:lineRule="auto"/>
        <w:ind w:left="0" w:firstLine="0"/>
      </w:pPr>
    </w:p>
    <w:p w:rsidR="00F123DB" w:rsidRPr="00F123DB" w:rsidRDefault="00F123DB" w:rsidP="00135F3F">
      <w:pPr>
        <w:spacing w:line="240" w:lineRule="auto"/>
        <w:ind w:left="0" w:firstLine="0"/>
        <w:rPr>
          <w:rFonts w:cs="Arial"/>
          <w:color w:val="0D0D0D"/>
          <w:szCs w:val="20"/>
          <w:lang w:val="es-MX" w:eastAsia="en-US"/>
        </w:rPr>
      </w:pPr>
      <w:r w:rsidRPr="00F123DB">
        <w:rPr>
          <w:rFonts w:cs="Arial"/>
          <w:color w:val="0D0D0D"/>
          <w:szCs w:val="20"/>
          <w:lang w:val="es-MX" w:eastAsia="en-US"/>
        </w:rPr>
        <w:t xml:space="preserve">García y Navas </w:t>
      </w:r>
      <w:sdt>
        <w:sdtPr>
          <w:rPr>
            <w:rFonts w:cs="Arial"/>
            <w:color w:val="0D0D0D"/>
            <w:szCs w:val="20"/>
            <w:lang w:val="es-MX" w:eastAsia="en-US"/>
          </w:rPr>
          <w:id w:val="499047132"/>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Gar04 \n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(2004)</w:t>
          </w:r>
          <w:r w:rsidR="0084321A">
            <w:rPr>
              <w:rFonts w:cs="Arial"/>
              <w:color w:val="0D0D0D"/>
              <w:szCs w:val="20"/>
              <w:lang w:val="es-MX" w:eastAsia="en-US"/>
            </w:rPr>
            <w:fldChar w:fldCharType="end"/>
          </w:r>
        </w:sdtContent>
      </w:sdt>
      <w:r w:rsidR="00A33E8C">
        <w:rPr>
          <w:rFonts w:cs="Arial"/>
          <w:color w:val="0D0D0D"/>
          <w:szCs w:val="20"/>
          <w:lang w:val="es-MX" w:eastAsia="en-US"/>
        </w:rPr>
        <w:t xml:space="preserve"> </w:t>
      </w:r>
      <w:r w:rsidRPr="00F123DB">
        <w:rPr>
          <w:rFonts w:cs="Arial"/>
          <w:color w:val="0D0D0D"/>
          <w:szCs w:val="20"/>
          <w:lang w:val="es-MX" w:eastAsia="en-US"/>
        </w:rPr>
        <w:t xml:space="preserve">sugieren que el enfoque estratégico de recursos y capacidades planteado durante los años ochenta del siglo XX, parte del  análisis de los resultados en las organizaciones a partir del control o posesión y explotación de ciertos recursos empresariales. Dicho enfoque se enlaza con las primeras contribuciones al estudio de la estrategia empresarial en las que se reconocía la gran relevancia de los factores internos en la obtención de rentas superiores a través de los conceptos de competencia distintiva o heterogeneidad empresarial, </w:t>
      </w:r>
      <w:r w:rsidR="00F3237C">
        <w:rPr>
          <w:rFonts w:cs="Arial"/>
          <w:color w:val="0D0D0D"/>
          <w:szCs w:val="20"/>
          <w:lang w:val="es-MX" w:eastAsia="en-US"/>
        </w:rPr>
        <w:t xml:space="preserve">y para evidenciarlo Garcia y Navas </w:t>
      </w:r>
      <w:sdt>
        <w:sdtPr>
          <w:rPr>
            <w:rFonts w:cs="Arial"/>
            <w:color w:val="0D0D0D"/>
            <w:szCs w:val="20"/>
            <w:lang w:val="es-MX" w:eastAsia="en-US"/>
          </w:rPr>
          <w:id w:val="782573868"/>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Gar04 \n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(2004)</w:t>
          </w:r>
          <w:r w:rsidR="0084321A">
            <w:rPr>
              <w:rFonts w:cs="Arial"/>
              <w:color w:val="0D0D0D"/>
              <w:szCs w:val="20"/>
              <w:lang w:val="es-MX" w:eastAsia="en-US"/>
            </w:rPr>
            <w:fldChar w:fldCharType="end"/>
          </w:r>
        </w:sdtContent>
      </w:sdt>
      <w:r w:rsidR="00F3237C">
        <w:rPr>
          <w:rFonts w:cs="Arial"/>
          <w:color w:val="0D0D0D"/>
          <w:szCs w:val="20"/>
          <w:lang w:val="es-MX" w:eastAsia="en-US"/>
        </w:rPr>
        <w:t xml:space="preserve"> invitan a tomar </w:t>
      </w:r>
      <w:r w:rsidRPr="00F123DB">
        <w:rPr>
          <w:rFonts w:cs="Arial"/>
          <w:color w:val="0D0D0D"/>
          <w:szCs w:val="20"/>
          <w:lang w:val="es-MX" w:eastAsia="en-US"/>
        </w:rPr>
        <w:t xml:space="preserve"> en consideración los trabajos efectuados por </w:t>
      </w:r>
      <w:proofErr w:type="spellStart"/>
      <w:r w:rsidRPr="00F123DB">
        <w:rPr>
          <w:rFonts w:cs="Arial"/>
          <w:color w:val="0D0D0D"/>
          <w:szCs w:val="20"/>
          <w:lang w:val="es-MX" w:eastAsia="en-US"/>
        </w:rPr>
        <w:t>Selznick</w:t>
      </w:r>
      <w:proofErr w:type="spellEnd"/>
      <w:r w:rsidRPr="00F123DB">
        <w:rPr>
          <w:rFonts w:cs="Arial"/>
          <w:color w:val="0D0D0D"/>
          <w:szCs w:val="20"/>
          <w:lang w:val="es-MX" w:eastAsia="en-US"/>
        </w:rPr>
        <w:t xml:space="preserve"> (1957), </w:t>
      </w:r>
      <w:proofErr w:type="spellStart"/>
      <w:r w:rsidRPr="00F123DB">
        <w:rPr>
          <w:rFonts w:cs="Arial"/>
          <w:color w:val="0D0D0D"/>
          <w:szCs w:val="20"/>
          <w:lang w:val="es-MX" w:eastAsia="en-US"/>
        </w:rPr>
        <w:t>Penrose</w:t>
      </w:r>
      <w:proofErr w:type="spellEnd"/>
      <w:r w:rsidRPr="00F123DB">
        <w:rPr>
          <w:rFonts w:cs="Arial"/>
          <w:color w:val="0D0D0D"/>
          <w:szCs w:val="20"/>
          <w:lang w:val="es-MX" w:eastAsia="en-US"/>
        </w:rPr>
        <w:t xml:space="preserve"> (1959), Chandler (1962); </w:t>
      </w:r>
      <w:proofErr w:type="spellStart"/>
      <w:r w:rsidRPr="00F123DB">
        <w:rPr>
          <w:rFonts w:cs="Arial"/>
          <w:color w:val="0D0D0D"/>
          <w:szCs w:val="20"/>
          <w:lang w:val="es-MX" w:eastAsia="en-US"/>
        </w:rPr>
        <w:t>Ansoff</w:t>
      </w:r>
      <w:proofErr w:type="spellEnd"/>
      <w:r w:rsidRPr="00F123DB">
        <w:rPr>
          <w:rFonts w:cs="Arial"/>
          <w:color w:val="0D0D0D"/>
          <w:szCs w:val="20"/>
          <w:lang w:val="es-MX" w:eastAsia="en-US"/>
        </w:rPr>
        <w:t xml:space="preserve">, (1965); </w:t>
      </w:r>
      <w:proofErr w:type="spellStart"/>
      <w:r w:rsidRPr="00F123DB">
        <w:rPr>
          <w:rFonts w:cs="Arial"/>
          <w:color w:val="0D0D0D"/>
          <w:szCs w:val="20"/>
          <w:lang w:val="es-MX" w:eastAsia="en-US"/>
        </w:rPr>
        <w:t>Learned</w:t>
      </w:r>
      <w:proofErr w:type="spellEnd"/>
      <w:r w:rsidRPr="00F123DB">
        <w:rPr>
          <w:rFonts w:cs="Arial"/>
          <w:color w:val="0D0D0D"/>
          <w:szCs w:val="20"/>
          <w:lang w:val="es-MX" w:eastAsia="en-US"/>
        </w:rPr>
        <w:t xml:space="preserve"> et al., (1965) y </w:t>
      </w:r>
      <w:proofErr w:type="spellStart"/>
      <w:r w:rsidRPr="00F123DB">
        <w:rPr>
          <w:rFonts w:cs="Arial"/>
          <w:color w:val="0D0D0D"/>
          <w:szCs w:val="20"/>
          <w:lang w:val="es-MX" w:eastAsia="en-US"/>
        </w:rPr>
        <w:t>Andrews</w:t>
      </w:r>
      <w:proofErr w:type="spellEnd"/>
      <w:r w:rsidRPr="00F123DB">
        <w:rPr>
          <w:rFonts w:cs="Arial"/>
          <w:color w:val="0D0D0D"/>
          <w:szCs w:val="20"/>
          <w:lang w:val="es-MX" w:eastAsia="en-US"/>
        </w:rPr>
        <w:t xml:space="preserve"> (1971).</w:t>
      </w:r>
    </w:p>
    <w:p w:rsidR="00F123DB" w:rsidRPr="00F123DB" w:rsidRDefault="00F123DB" w:rsidP="00135F3F">
      <w:pPr>
        <w:spacing w:line="240" w:lineRule="auto"/>
        <w:ind w:left="0" w:firstLine="0"/>
        <w:rPr>
          <w:rFonts w:cs="Arial"/>
          <w:color w:val="0D0D0D"/>
          <w:szCs w:val="20"/>
          <w:lang w:val="es-MX" w:eastAsia="en-US"/>
        </w:rPr>
      </w:pPr>
    </w:p>
    <w:p w:rsidR="00F123DB" w:rsidRPr="00F123DB" w:rsidRDefault="00F123DB" w:rsidP="00135F3F">
      <w:pPr>
        <w:spacing w:line="240" w:lineRule="auto"/>
        <w:ind w:left="0" w:firstLine="0"/>
        <w:rPr>
          <w:rFonts w:cs="Arial"/>
          <w:color w:val="0D0D0D"/>
          <w:szCs w:val="20"/>
          <w:lang w:val="es-MX" w:eastAsia="en-US"/>
        </w:rPr>
      </w:pPr>
      <w:r w:rsidRPr="00F123DB">
        <w:rPr>
          <w:rFonts w:cs="Arial"/>
          <w:color w:val="0D0D0D"/>
          <w:szCs w:val="20"/>
          <w:lang w:val="es-MX" w:eastAsia="en-US"/>
        </w:rPr>
        <w:t>Sin embargo, para García y Navas</w:t>
      </w:r>
      <w:r w:rsidR="00FC6F95">
        <w:rPr>
          <w:rFonts w:cs="Arial"/>
          <w:color w:val="0D0D0D"/>
          <w:szCs w:val="20"/>
          <w:lang w:val="es-MX" w:eastAsia="en-US"/>
        </w:rPr>
        <w:t xml:space="preserve"> </w:t>
      </w:r>
      <w:sdt>
        <w:sdtPr>
          <w:rPr>
            <w:rFonts w:cs="Arial"/>
            <w:color w:val="0D0D0D"/>
            <w:szCs w:val="20"/>
            <w:lang w:val="es-MX" w:eastAsia="en-US"/>
          </w:rPr>
          <w:id w:val="499047133"/>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Gar04 \n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(2004)</w:t>
          </w:r>
          <w:r w:rsidR="0084321A">
            <w:rPr>
              <w:rFonts w:cs="Arial"/>
              <w:color w:val="0D0D0D"/>
              <w:szCs w:val="20"/>
              <w:lang w:val="es-MX" w:eastAsia="en-US"/>
            </w:rPr>
            <w:fldChar w:fldCharType="end"/>
          </w:r>
        </w:sdtContent>
      </w:sdt>
      <w:r w:rsidRPr="00F123DB">
        <w:rPr>
          <w:rFonts w:cs="Arial"/>
          <w:color w:val="0D0D0D"/>
          <w:szCs w:val="20"/>
          <w:lang w:val="es-MX" w:eastAsia="en-US"/>
        </w:rPr>
        <w:t xml:space="preserve"> el paulatino desarrollo del enfoque ha reorientado el objeto de atención de las investigaciones hacia procesos de acumulación, así como a la gestión de los recursos, considerando estos como parte de los factores determinantes de los atributos organizacionales y de su valor estratégico. Para Hall y Cuervo (citados en Garcia y Navas, 2004) el enfoque de recursos otorga una gran relevancia estratégica a los intangibles debido a sus atributos, de manera que el estudio de los activos basados en información y conocimiento, resulte de especial interés. </w:t>
      </w:r>
      <w:r w:rsidR="00425ECD">
        <w:rPr>
          <w:rFonts w:cs="Arial"/>
          <w:color w:val="0D0D0D"/>
          <w:szCs w:val="20"/>
          <w:lang w:val="es-MX" w:eastAsia="en-US"/>
        </w:rPr>
        <w:t xml:space="preserve"> </w:t>
      </w:r>
      <w:r w:rsidRPr="00F123DB">
        <w:rPr>
          <w:rFonts w:cs="Arial"/>
          <w:color w:val="0D0D0D"/>
          <w:szCs w:val="20"/>
          <w:lang w:val="es-MX" w:eastAsia="en-US"/>
        </w:rPr>
        <w:t xml:space="preserve">La relevancia estratégica otorgada a los intangibles, ha derivado en el desarrollo de una corriente de pensamiento estratégico cuya separación de la Teoría de Recursos y Capacidades Dinámicas no está suficientemente clara: la Teoría de la Empresa basada en el Conocimiento, entre los que </w:t>
      </w:r>
      <w:proofErr w:type="spellStart"/>
      <w:r w:rsidRPr="00F123DB">
        <w:rPr>
          <w:rFonts w:cs="Arial"/>
          <w:color w:val="0D0D0D"/>
          <w:szCs w:val="20"/>
          <w:lang w:val="es-MX" w:eastAsia="en-US"/>
        </w:rPr>
        <w:t>Levina</w:t>
      </w:r>
      <w:proofErr w:type="spellEnd"/>
      <w:r w:rsidRPr="00F123DB">
        <w:rPr>
          <w:rFonts w:cs="Arial"/>
          <w:color w:val="0D0D0D"/>
          <w:szCs w:val="20"/>
          <w:lang w:val="es-MX" w:eastAsia="en-US"/>
        </w:rPr>
        <w:t xml:space="preserve"> </w:t>
      </w:r>
      <w:sdt>
        <w:sdtPr>
          <w:rPr>
            <w:rFonts w:cs="Arial"/>
            <w:color w:val="0D0D0D"/>
            <w:szCs w:val="20"/>
            <w:lang w:val="es-MX" w:eastAsia="en-US"/>
          </w:rPr>
          <w:id w:val="782574554"/>
          <w:citation/>
        </w:sdtPr>
        <w:sdtContent>
          <w:r w:rsidR="0084321A">
            <w:rPr>
              <w:rFonts w:cs="Arial"/>
              <w:color w:val="0D0D0D"/>
              <w:szCs w:val="20"/>
              <w:lang w:val="es-MX" w:eastAsia="en-US"/>
            </w:rPr>
            <w:fldChar w:fldCharType="begin"/>
          </w:r>
          <w:r w:rsidR="00304C4C">
            <w:rPr>
              <w:rFonts w:cs="Arial"/>
              <w:color w:val="0D0D0D"/>
              <w:szCs w:val="20"/>
              <w:lang w:val="es-MX" w:eastAsia="en-US"/>
            </w:rPr>
            <w:instrText xml:space="preserve"> CITATION Lev99 \n  \t  \l 2058  </w:instrText>
          </w:r>
          <w:r w:rsidR="0084321A">
            <w:rPr>
              <w:rFonts w:cs="Arial"/>
              <w:color w:val="0D0D0D"/>
              <w:szCs w:val="20"/>
              <w:lang w:val="es-MX" w:eastAsia="en-US"/>
            </w:rPr>
            <w:fldChar w:fldCharType="separate"/>
          </w:r>
          <w:r w:rsidR="00304C4C">
            <w:rPr>
              <w:rFonts w:cs="Arial"/>
              <w:noProof/>
              <w:color w:val="0D0D0D"/>
              <w:szCs w:val="20"/>
              <w:lang w:val="es-MX" w:eastAsia="en-US"/>
            </w:rPr>
            <w:t xml:space="preserve"> </w:t>
          </w:r>
          <w:r w:rsidR="00304C4C" w:rsidRPr="00304C4C">
            <w:rPr>
              <w:rFonts w:cs="Arial"/>
              <w:noProof/>
              <w:color w:val="0D0D0D"/>
              <w:szCs w:val="20"/>
              <w:lang w:val="es-MX" w:eastAsia="en-US"/>
            </w:rPr>
            <w:t>(1999)</w:t>
          </w:r>
          <w:r w:rsidR="0084321A">
            <w:rPr>
              <w:rFonts w:cs="Arial"/>
              <w:color w:val="0D0D0D"/>
              <w:szCs w:val="20"/>
              <w:lang w:val="es-MX" w:eastAsia="en-US"/>
            </w:rPr>
            <w:fldChar w:fldCharType="end"/>
          </w:r>
        </w:sdtContent>
      </w:sdt>
      <w:r w:rsidRPr="00F123DB">
        <w:rPr>
          <w:rFonts w:cs="Arial"/>
          <w:color w:val="0D0D0D"/>
          <w:szCs w:val="20"/>
          <w:lang w:val="es-MX" w:eastAsia="en-US"/>
        </w:rPr>
        <w:t xml:space="preserve"> rescata los trabajos </w:t>
      </w:r>
      <w:proofErr w:type="spellStart"/>
      <w:r w:rsidRPr="00F123DB">
        <w:rPr>
          <w:rFonts w:cs="Arial"/>
          <w:color w:val="0D0D0D"/>
          <w:szCs w:val="20"/>
          <w:lang w:val="es-MX" w:eastAsia="en-US"/>
        </w:rPr>
        <w:t>Wernerfelt</w:t>
      </w:r>
      <w:proofErr w:type="spellEnd"/>
      <w:r w:rsidRPr="00F123DB">
        <w:rPr>
          <w:rFonts w:cs="Arial"/>
          <w:color w:val="0D0D0D"/>
          <w:szCs w:val="20"/>
          <w:lang w:val="es-MX" w:eastAsia="en-US"/>
        </w:rPr>
        <w:t xml:space="preserve">, (1984), </w:t>
      </w:r>
      <w:proofErr w:type="spellStart"/>
      <w:r w:rsidRPr="00F123DB">
        <w:rPr>
          <w:rFonts w:cs="Arial"/>
          <w:color w:val="0D0D0D"/>
          <w:szCs w:val="20"/>
          <w:lang w:val="es-MX" w:eastAsia="en-US"/>
        </w:rPr>
        <w:t>Barney</w:t>
      </w:r>
      <w:proofErr w:type="spellEnd"/>
      <w:r w:rsidRPr="00F123DB">
        <w:rPr>
          <w:rFonts w:cs="Arial"/>
          <w:color w:val="0D0D0D"/>
          <w:szCs w:val="20"/>
          <w:lang w:val="es-MX" w:eastAsia="en-US"/>
        </w:rPr>
        <w:t xml:space="preserve"> (1986), </w:t>
      </w:r>
      <w:proofErr w:type="spellStart"/>
      <w:r w:rsidRPr="00F123DB">
        <w:rPr>
          <w:rFonts w:cs="Arial"/>
          <w:color w:val="0D0D0D"/>
          <w:szCs w:val="20"/>
          <w:lang w:val="es-MX" w:eastAsia="en-US"/>
        </w:rPr>
        <w:t>Prahalad</w:t>
      </w:r>
      <w:proofErr w:type="spellEnd"/>
      <w:r w:rsidRPr="00F123DB">
        <w:rPr>
          <w:rFonts w:cs="Arial"/>
          <w:color w:val="0D0D0D"/>
          <w:szCs w:val="20"/>
          <w:lang w:val="es-MX" w:eastAsia="en-US"/>
        </w:rPr>
        <w:t xml:space="preserve"> and </w:t>
      </w:r>
      <w:proofErr w:type="spellStart"/>
      <w:r w:rsidRPr="00F123DB">
        <w:rPr>
          <w:rFonts w:cs="Arial"/>
          <w:color w:val="0D0D0D"/>
          <w:szCs w:val="20"/>
          <w:lang w:val="es-MX" w:eastAsia="en-US"/>
        </w:rPr>
        <w:t>Hamel</w:t>
      </w:r>
      <w:proofErr w:type="spellEnd"/>
      <w:r w:rsidRPr="00F123DB">
        <w:rPr>
          <w:rFonts w:cs="Arial"/>
          <w:color w:val="0D0D0D"/>
          <w:szCs w:val="20"/>
          <w:lang w:val="es-MX" w:eastAsia="en-US"/>
        </w:rPr>
        <w:t xml:space="preserve"> (1990) y </w:t>
      </w:r>
      <w:proofErr w:type="spellStart"/>
      <w:r w:rsidRPr="00F123DB">
        <w:rPr>
          <w:rFonts w:cs="Arial"/>
          <w:color w:val="0D0D0D"/>
          <w:szCs w:val="20"/>
          <w:lang w:val="es-MX" w:eastAsia="en-US"/>
        </w:rPr>
        <w:t>Barney</w:t>
      </w:r>
      <w:proofErr w:type="spellEnd"/>
      <w:r w:rsidRPr="00F123DB">
        <w:rPr>
          <w:rFonts w:cs="Arial"/>
          <w:color w:val="0D0D0D"/>
          <w:szCs w:val="20"/>
          <w:lang w:val="es-MX" w:eastAsia="en-US"/>
        </w:rPr>
        <w:t xml:space="preserve"> (1999).</w:t>
      </w:r>
    </w:p>
    <w:p w:rsidR="00F123DB" w:rsidRPr="00F123DB" w:rsidRDefault="00F123DB" w:rsidP="00135F3F">
      <w:pPr>
        <w:spacing w:line="240" w:lineRule="auto"/>
        <w:ind w:left="0" w:firstLine="0"/>
        <w:rPr>
          <w:rFonts w:cs="Arial"/>
          <w:color w:val="0D0D0D"/>
          <w:szCs w:val="20"/>
          <w:lang w:val="es-MX" w:eastAsia="en-US"/>
        </w:rPr>
      </w:pPr>
    </w:p>
    <w:p w:rsidR="00F123DB" w:rsidRDefault="00F123DB" w:rsidP="00135F3F">
      <w:pPr>
        <w:spacing w:line="240" w:lineRule="auto"/>
        <w:ind w:left="0" w:firstLine="0"/>
        <w:rPr>
          <w:rFonts w:cs="Arial"/>
          <w:color w:val="0D0D0D"/>
          <w:szCs w:val="20"/>
          <w:lang w:val="es-MX" w:eastAsia="en-US"/>
        </w:rPr>
      </w:pPr>
      <w:r w:rsidRPr="00F123DB">
        <w:rPr>
          <w:rFonts w:cs="Arial"/>
          <w:color w:val="0D0D0D"/>
          <w:szCs w:val="20"/>
          <w:lang w:val="es-MX" w:eastAsia="en-US"/>
        </w:rPr>
        <w:t xml:space="preserve">A juicio de García y Navas (2004) los modelos propuestos desde </w:t>
      </w:r>
      <w:smartTag w:uri="urn:schemas-microsoft-com:office:smarttags" w:element="PersonName">
        <w:smartTagPr>
          <w:attr w:name="ProductID" w:val="la Teoría"/>
        </w:smartTagPr>
        <w:r w:rsidRPr="00F123DB">
          <w:rPr>
            <w:rFonts w:cs="Arial"/>
            <w:color w:val="0D0D0D"/>
            <w:szCs w:val="20"/>
            <w:lang w:val="es-MX" w:eastAsia="en-US"/>
          </w:rPr>
          <w:t>la Teoría</w:t>
        </w:r>
      </w:smartTag>
      <w:r w:rsidRPr="00F123DB">
        <w:rPr>
          <w:rFonts w:cs="Arial"/>
          <w:color w:val="0D0D0D"/>
          <w:szCs w:val="20"/>
          <w:lang w:val="es-MX" w:eastAsia="en-US"/>
        </w:rPr>
        <w:t xml:space="preserve"> de </w:t>
      </w:r>
      <w:smartTag w:uri="urn:schemas-microsoft-com:office:smarttags" w:element="PersonName">
        <w:smartTagPr>
          <w:attr w:name="ProductID" w:val="la Empresa"/>
        </w:smartTagPr>
        <w:r w:rsidRPr="00F123DB">
          <w:rPr>
            <w:rFonts w:cs="Arial"/>
            <w:color w:val="0D0D0D"/>
            <w:szCs w:val="20"/>
            <w:lang w:val="es-MX" w:eastAsia="en-US"/>
          </w:rPr>
          <w:t>la Empresa</w:t>
        </w:r>
      </w:smartTag>
      <w:r w:rsidRPr="00F123DB">
        <w:rPr>
          <w:rFonts w:cs="Arial"/>
          <w:color w:val="0D0D0D"/>
          <w:szCs w:val="20"/>
          <w:lang w:val="es-MX" w:eastAsia="en-US"/>
        </w:rPr>
        <w:t xml:space="preserve"> basada en el Conocimiento, tratan de ofrecer un panorama amplio de aquellos atributos del conocimiento que justifican su carácter estratégico, considerando su comportamiento bajo los criterios de evaluación propuestos desde el enfoque basado en los recursos, como aquellos caracterizados por la capacidad de imitación, sustitución, apropiación y transferencia. De esta manera se explica una constante homogeneidad terminológica de los atributos que ha de cumplir el conocimiento para ser considerado estratégico, en la literatura científica. </w:t>
      </w:r>
    </w:p>
    <w:p w:rsidR="008B17A8" w:rsidRPr="00F123DB" w:rsidRDefault="008B17A8" w:rsidP="00135F3F">
      <w:pPr>
        <w:spacing w:line="240" w:lineRule="auto"/>
        <w:ind w:left="0" w:firstLine="0"/>
        <w:rPr>
          <w:rFonts w:cs="Arial"/>
          <w:color w:val="0D0D0D"/>
          <w:szCs w:val="20"/>
          <w:lang w:val="es-MX" w:eastAsia="en-US"/>
        </w:rPr>
      </w:pPr>
    </w:p>
    <w:p w:rsidR="00F123DB" w:rsidRDefault="008B17A8" w:rsidP="00135F3F">
      <w:pPr>
        <w:spacing w:line="240" w:lineRule="auto"/>
        <w:ind w:left="0" w:firstLine="0"/>
        <w:rPr>
          <w:rFonts w:cs="Arial"/>
          <w:color w:val="0D0D0D"/>
          <w:szCs w:val="20"/>
          <w:lang w:val="es-MX" w:eastAsia="en-US"/>
        </w:rPr>
      </w:pPr>
      <w:r w:rsidRPr="008B17A8">
        <w:rPr>
          <w:rFonts w:cs="Arial"/>
          <w:color w:val="0D0D0D"/>
          <w:szCs w:val="20"/>
          <w:lang w:val="es-MX" w:eastAsia="en-US"/>
        </w:rPr>
        <w:t xml:space="preserve">El conocimiento como recurso, para </w:t>
      </w:r>
      <w:proofErr w:type="spellStart"/>
      <w:r w:rsidRPr="008B17A8">
        <w:rPr>
          <w:rFonts w:cs="Arial"/>
          <w:color w:val="0D0D0D"/>
          <w:szCs w:val="20"/>
          <w:lang w:val="es-MX" w:eastAsia="en-US"/>
        </w:rPr>
        <w:t>Alavi</w:t>
      </w:r>
      <w:proofErr w:type="spellEnd"/>
      <w:r w:rsidRPr="008B17A8">
        <w:rPr>
          <w:rFonts w:cs="Arial"/>
          <w:color w:val="0D0D0D"/>
          <w:szCs w:val="20"/>
          <w:lang w:val="es-MX" w:eastAsia="en-US"/>
        </w:rPr>
        <w:t xml:space="preserve"> y </w:t>
      </w:r>
      <w:proofErr w:type="spellStart"/>
      <w:r w:rsidRPr="008B17A8">
        <w:rPr>
          <w:rFonts w:cs="Arial"/>
          <w:color w:val="0D0D0D"/>
          <w:szCs w:val="20"/>
          <w:lang w:val="es-MX" w:eastAsia="en-US"/>
        </w:rPr>
        <w:t>Leidner</w:t>
      </w:r>
      <w:proofErr w:type="spellEnd"/>
      <w:r w:rsidRPr="008B17A8">
        <w:rPr>
          <w:rFonts w:cs="Arial"/>
          <w:color w:val="0D0D0D"/>
          <w:szCs w:val="20"/>
          <w:lang w:val="es-MX" w:eastAsia="en-US"/>
        </w:rPr>
        <w:t xml:space="preserve"> </w:t>
      </w:r>
      <w:sdt>
        <w:sdtPr>
          <w:rPr>
            <w:rFonts w:cs="Arial"/>
            <w:color w:val="0D0D0D"/>
            <w:szCs w:val="20"/>
            <w:lang w:val="es-MX" w:eastAsia="en-US"/>
          </w:rPr>
          <w:id w:val="782573869"/>
          <w:citation/>
        </w:sdtPr>
        <w:sdtContent>
          <w:r w:rsidR="0084321A">
            <w:rPr>
              <w:rFonts w:cs="Arial"/>
              <w:color w:val="0D0D0D"/>
              <w:szCs w:val="20"/>
              <w:lang w:val="es-MX" w:eastAsia="en-US"/>
            </w:rPr>
            <w:fldChar w:fldCharType="begin"/>
          </w:r>
          <w:r w:rsidR="00950C78">
            <w:rPr>
              <w:rFonts w:cs="Arial"/>
              <w:color w:val="0D0D0D"/>
              <w:szCs w:val="20"/>
              <w:lang w:val="es-MX" w:eastAsia="en-US"/>
            </w:rPr>
            <w:instrText xml:space="preserve"> CITATION Alavi2001 \n  \t  \l 2058  </w:instrText>
          </w:r>
          <w:r w:rsidR="0084321A">
            <w:rPr>
              <w:rFonts w:cs="Arial"/>
              <w:color w:val="0D0D0D"/>
              <w:szCs w:val="20"/>
              <w:lang w:val="es-MX" w:eastAsia="en-US"/>
            </w:rPr>
            <w:fldChar w:fldCharType="separate"/>
          </w:r>
          <w:r w:rsidR="00950C78" w:rsidRPr="00950C78">
            <w:rPr>
              <w:rFonts w:cs="Arial"/>
              <w:noProof/>
              <w:color w:val="0D0D0D"/>
              <w:szCs w:val="20"/>
              <w:lang w:val="es-MX" w:eastAsia="en-US"/>
            </w:rPr>
            <w:t>(2001)</w:t>
          </w:r>
          <w:r w:rsidR="0084321A">
            <w:rPr>
              <w:rFonts w:cs="Arial"/>
              <w:color w:val="0D0D0D"/>
              <w:szCs w:val="20"/>
              <w:lang w:val="es-MX" w:eastAsia="en-US"/>
            </w:rPr>
            <w:fldChar w:fldCharType="end"/>
          </w:r>
        </w:sdtContent>
      </w:sdt>
      <w:r w:rsidRPr="008B17A8">
        <w:rPr>
          <w:rFonts w:cs="Arial"/>
          <w:color w:val="0D0D0D"/>
          <w:szCs w:val="20"/>
          <w:lang w:val="es-MX" w:eastAsia="en-US"/>
        </w:rPr>
        <w:t xml:space="preserve">, puede ser abordado desde múltiples perspectivas: como un objeto, un proceso, una capacidad, una condición para obtener acceso a la información o como un estado mental. Como proceso, Gray (2001) resalta el valor económico que adquiere el conocimiento cuando se utiliza para resolver problemas, explorar oportunidades y tomar decisiones que mejoran el rendimiento. </w:t>
      </w:r>
      <w:proofErr w:type="spellStart"/>
      <w:r w:rsidRPr="008B17A8">
        <w:rPr>
          <w:rFonts w:cs="Arial"/>
          <w:color w:val="0D0D0D"/>
          <w:szCs w:val="20"/>
          <w:lang w:val="es-MX" w:eastAsia="en-US"/>
        </w:rPr>
        <w:t>Zack</w:t>
      </w:r>
      <w:proofErr w:type="spellEnd"/>
      <w:r w:rsidRPr="008B17A8">
        <w:rPr>
          <w:rFonts w:cs="Arial"/>
          <w:color w:val="0D0D0D"/>
          <w:szCs w:val="20"/>
          <w:lang w:val="es-MX" w:eastAsia="en-US"/>
        </w:rPr>
        <w:t xml:space="preserve"> </w:t>
      </w:r>
      <w:sdt>
        <w:sdtPr>
          <w:rPr>
            <w:rFonts w:cs="Arial"/>
            <w:color w:val="0D0D0D"/>
            <w:szCs w:val="20"/>
            <w:lang w:val="es-MX" w:eastAsia="en-US"/>
          </w:rPr>
          <w:id w:val="782574551"/>
          <w:citation/>
        </w:sdtPr>
        <w:sdtContent>
          <w:r w:rsidR="0084321A">
            <w:rPr>
              <w:rFonts w:cs="Arial"/>
              <w:color w:val="0D0D0D"/>
              <w:szCs w:val="20"/>
              <w:lang w:val="es-MX" w:eastAsia="en-US"/>
            </w:rPr>
            <w:fldChar w:fldCharType="begin"/>
          </w:r>
          <w:r w:rsidR="00277111">
            <w:rPr>
              <w:rFonts w:cs="Arial"/>
              <w:color w:val="0D0D0D"/>
              <w:szCs w:val="20"/>
              <w:lang w:val="es-MX" w:eastAsia="en-US"/>
            </w:rPr>
            <w:instrText xml:space="preserve"> CITATION Zac99 \n  \t  \l 2058  </w:instrText>
          </w:r>
          <w:r w:rsidR="0084321A">
            <w:rPr>
              <w:rFonts w:cs="Arial"/>
              <w:color w:val="0D0D0D"/>
              <w:szCs w:val="20"/>
              <w:lang w:val="es-MX" w:eastAsia="en-US"/>
            </w:rPr>
            <w:fldChar w:fldCharType="separate"/>
          </w:r>
          <w:r w:rsidR="00277111">
            <w:rPr>
              <w:rFonts w:cs="Arial"/>
              <w:noProof/>
              <w:color w:val="0D0D0D"/>
              <w:szCs w:val="20"/>
              <w:lang w:val="es-MX" w:eastAsia="en-US"/>
            </w:rPr>
            <w:t xml:space="preserve"> </w:t>
          </w:r>
          <w:r w:rsidR="00277111" w:rsidRPr="00277111">
            <w:rPr>
              <w:rFonts w:cs="Arial"/>
              <w:noProof/>
              <w:color w:val="0D0D0D"/>
              <w:szCs w:val="20"/>
              <w:lang w:val="es-MX" w:eastAsia="en-US"/>
            </w:rPr>
            <w:t>(1999)</w:t>
          </w:r>
          <w:r w:rsidR="0084321A">
            <w:rPr>
              <w:rFonts w:cs="Arial"/>
              <w:color w:val="0D0D0D"/>
              <w:szCs w:val="20"/>
              <w:lang w:val="es-MX" w:eastAsia="en-US"/>
            </w:rPr>
            <w:fldChar w:fldCharType="end"/>
          </w:r>
        </w:sdtContent>
      </w:sdt>
      <w:r w:rsidRPr="008B17A8">
        <w:rPr>
          <w:rFonts w:cs="Arial"/>
          <w:color w:val="0D0D0D"/>
          <w:szCs w:val="20"/>
          <w:lang w:val="es-MX" w:eastAsia="en-US"/>
        </w:rPr>
        <w:t xml:space="preserve"> por su parte rescata el cuño estratégico del conocimiento al indicar la dificultad de copiarlo o adquirirlo. En el mismo sentido a lo expuesto por Gray </w:t>
      </w:r>
      <w:sdt>
        <w:sdtPr>
          <w:rPr>
            <w:rFonts w:cs="Arial"/>
            <w:color w:val="0D0D0D"/>
            <w:szCs w:val="20"/>
            <w:lang w:val="es-MX" w:eastAsia="en-US"/>
          </w:rPr>
          <w:id w:val="782574553"/>
          <w:citation/>
        </w:sdtPr>
        <w:sdtContent>
          <w:r w:rsidR="0084321A">
            <w:rPr>
              <w:rFonts w:cs="Arial"/>
              <w:color w:val="0D0D0D"/>
              <w:szCs w:val="20"/>
              <w:lang w:val="es-MX" w:eastAsia="en-US"/>
            </w:rPr>
            <w:fldChar w:fldCharType="begin"/>
          </w:r>
          <w:r w:rsidR="00277111">
            <w:rPr>
              <w:rFonts w:cs="Arial"/>
              <w:color w:val="0D0D0D"/>
              <w:szCs w:val="20"/>
              <w:lang w:val="es-MX" w:eastAsia="en-US"/>
            </w:rPr>
            <w:instrText xml:space="preserve"> CITATION Gra01 \n  \t  \l 2058  </w:instrText>
          </w:r>
          <w:r w:rsidR="0084321A">
            <w:rPr>
              <w:rFonts w:cs="Arial"/>
              <w:color w:val="0D0D0D"/>
              <w:szCs w:val="20"/>
              <w:lang w:val="es-MX" w:eastAsia="en-US"/>
            </w:rPr>
            <w:fldChar w:fldCharType="separate"/>
          </w:r>
          <w:r w:rsidR="00277111" w:rsidRPr="00277111">
            <w:rPr>
              <w:rFonts w:cs="Arial"/>
              <w:noProof/>
              <w:color w:val="0D0D0D"/>
              <w:szCs w:val="20"/>
              <w:lang w:val="es-MX" w:eastAsia="en-US"/>
            </w:rPr>
            <w:t>(2001)</w:t>
          </w:r>
          <w:r w:rsidR="0084321A">
            <w:rPr>
              <w:rFonts w:cs="Arial"/>
              <w:color w:val="0D0D0D"/>
              <w:szCs w:val="20"/>
              <w:lang w:val="es-MX" w:eastAsia="en-US"/>
            </w:rPr>
            <w:fldChar w:fldCharType="end"/>
          </w:r>
        </w:sdtContent>
      </w:sdt>
      <w:r w:rsidRPr="008B17A8">
        <w:rPr>
          <w:rFonts w:cs="Arial"/>
          <w:color w:val="0D0D0D"/>
          <w:szCs w:val="20"/>
          <w:lang w:val="es-MX" w:eastAsia="en-US"/>
        </w:rPr>
        <w:t xml:space="preserve"> y </w:t>
      </w:r>
      <w:proofErr w:type="spellStart"/>
      <w:r w:rsidRPr="008B17A8">
        <w:rPr>
          <w:rFonts w:cs="Arial"/>
          <w:color w:val="0D0D0D"/>
          <w:szCs w:val="20"/>
          <w:lang w:val="es-MX" w:eastAsia="en-US"/>
        </w:rPr>
        <w:t>Zack</w:t>
      </w:r>
      <w:proofErr w:type="spellEnd"/>
      <w:r w:rsidRPr="008B17A8">
        <w:rPr>
          <w:rFonts w:cs="Arial"/>
          <w:color w:val="0D0D0D"/>
          <w:szCs w:val="20"/>
          <w:lang w:val="es-MX" w:eastAsia="en-US"/>
        </w:rPr>
        <w:t xml:space="preserve"> (1999), Quintas et. al., </w:t>
      </w:r>
      <w:sdt>
        <w:sdtPr>
          <w:rPr>
            <w:rFonts w:cs="Arial"/>
            <w:color w:val="0D0D0D"/>
            <w:szCs w:val="20"/>
            <w:lang w:val="es-MX" w:eastAsia="en-US"/>
          </w:rPr>
          <w:id w:val="782574289"/>
          <w:citation/>
        </w:sdtPr>
        <w:sdtContent>
          <w:r w:rsidR="0084321A">
            <w:rPr>
              <w:rFonts w:cs="Arial"/>
              <w:color w:val="0D0D0D"/>
              <w:szCs w:val="20"/>
              <w:lang w:val="es-MX" w:eastAsia="en-US"/>
            </w:rPr>
            <w:fldChar w:fldCharType="begin"/>
          </w:r>
          <w:r w:rsidR="00B473F8">
            <w:rPr>
              <w:rFonts w:cs="Arial"/>
              <w:color w:val="0D0D0D"/>
              <w:szCs w:val="20"/>
              <w:lang w:val="es-MX" w:eastAsia="en-US"/>
            </w:rPr>
            <w:instrText xml:space="preserve"> CITATION Qui97 \n  \t  \l 2058  </w:instrText>
          </w:r>
          <w:r w:rsidR="0084321A">
            <w:rPr>
              <w:rFonts w:cs="Arial"/>
              <w:color w:val="0D0D0D"/>
              <w:szCs w:val="20"/>
              <w:lang w:val="es-MX" w:eastAsia="en-US"/>
            </w:rPr>
            <w:fldChar w:fldCharType="separate"/>
          </w:r>
          <w:r w:rsidR="00B473F8">
            <w:rPr>
              <w:rFonts w:cs="Arial"/>
              <w:noProof/>
              <w:color w:val="0D0D0D"/>
              <w:szCs w:val="20"/>
              <w:lang w:val="es-MX" w:eastAsia="en-US"/>
            </w:rPr>
            <w:t xml:space="preserve"> </w:t>
          </w:r>
          <w:r w:rsidR="00B473F8" w:rsidRPr="00B473F8">
            <w:rPr>
              <w:rFonts w:cs="Arial"/>
              <w:noProof/>
              <w:color w:val="0D0D0D"/>
              <w:szCs w:val="20"/>
              <w:lang w:val="es-MX" w:eastAsia="en-US"/>
            </w:rPr>
            <w:t>(1997)</w:t>
          </w:r>
          <w:r w:rsidR="0084321A">
            <w:rPr>
              <w:rFonts w:cs="Arial"/>
              <w:color w:val="0D0D0D"/>
              <w:szCs w:val="20"/>
              <w:lang w:val="es-MX" w:eastAsia="en-US"/>
            </w:rPr>
            <w:fldChar w:fldCharType="end"/>
          </w:r>
        </w:sdtContent>
      </w:sdt>
      <w:r w:rsidRPr="008B17A8">
        <w:rPr>
          <w:rFonts w:cs="Arial"/>
          <w:color w:val="0D0D0D"/>
          <w:szCs w:val="20"/>
          <w:lang w:val="es-MX" w:eastAsia="en-US"/>
        </w:rPr>
        <w:t xml:space="preserve"> sugieren que la disciplina de la Gestión del Conocimiento (G.C.) consiste en descubrir, desarrollar, utilizar, entregar y absorber el conocimiento dentro y fuera de la organización a través de un proceso de gestión adecuado para satisfacer las necesidades actuales y futuras. Para </w:t>
      </w:r>
      <w:proofErr w:type="spellStart"/>
      <w:r w:rsidRPr="008B17A8">
        <w:rPr>
          <w:rFonts w:cs="Arial"/>
          <w:color w:val="0D0D0D"/>
          <w:szCs w:val="20"/>
          <w:lang w:val="es-MX" w:eastAsia="en-US"/>
        </w:rPr>
        <w:t>Gupta</w:t>
      </w:r>
      <w:proofErr w:type="spellEnd"/>
      <w:r w:rsidRPr="008B17A8">
        <w:rPr>
          <w:rFonts w:cs="Arial"/>
          <w:color w:val="0D0D0D"/>
          <w:szCs w:val="20"/>
          <w:lang w:val="es-MX" w:eastAsia="en-US"/>
        </w:rPr>
        <w:t xml:space="preserve"> y </w:t>
      </w:r>
      <w:proofErr w:type="spellStart"/>
      <w:r w:rsidRPr="008B17A8">
        <w:rPr>
          <w:rFonts w:cs="Arial"/>
          <w:color w:val="0D0D0D"/>
          <w:szCs w:val="20"/>
          <w:lang w:val="es-MX" w:eastAsia="en-US"/>
        </w:rPr>
        <w:t>Govindarajan</w:t>
      </w:r>
      <w:proofErr w:type="spellEnd"/>
      <w:r w:rsidRPr="008B17A8">
        <w:rPr>
          <w:rFonts w:cs="Arial"/>
          <w:color w:val="0D0D0D"/>
          <w:szCs w:val="20"/>
          <w:lang w:val="es-MX" w:eastAsia="en-US"/>
        </w:rPr>
        <w:t xml:space="preserve"> </w:t>
      </w:r>
      <w:sdt>
        <w:sdtPr>
          <w:rPr>
            <w:rFonts w:cs="Arial"/>
            <w:color w:val="0D0D0D"/>
            <w:szCs w:val="20"/>
            <w:lang w:val="es-MX" w:eastAsia="en-US"/>
          </w:rPr>
          <w:id w:val="782573870"/>
          <w:citation/>
        </w:sdtPr>
        <w:sdtContent>
          <w:r w:rsidR="0084321A">
            <w:rPr>
              <w:rFonts w:cs="Arial"/>
              <w:color w:val="0D0D0D"/>
              <w:szCs w:val="20"/>
              <w:lang w:val="es-MX" w:eastAsia="en-US"/>
            </w:rPr>
            <w:fldChar w:fldCharType="begin"/>
          </w:r>
          <w:r w:rsidR="00950C78">
            <w:rPr>
              <w:rFonts w:cs="Arial"/>
              <w:color w:val="0D0D0D"/>
              <w:szCs w:val="20"/>
              <w:lang w:val="es-MX" w:eastAsia="en-US"/>
            </w:rPr>
            <w:instrText xml:space="preserve"> CITATION Gup00 \n  \t  \l 2058  </w:instrText>
          </w:r>
          <w:r w:rsidR="0084321A">
            <w:rPr>
              <w:rFonts w:cs="Arial"/>
              <w:color w:val="0D0D0D"/>
              <w:szCs w:val="20"/>
              <w:lang w:val="es-MX" w:eastAsia="en-US"/>
            </w:rPr>
            <w:fldChar w:fldCharType="separate"/>
          </w:r>
          <w:r w:rsidR="00950C78" w:rsidRPr="00950C78">
            <w:rPr>
              <w:rFonts w:cs="Arial"/>
              <w:noProof/>
              <w:color w:val="0D0D0D"/>
              <w:szCs w:val="20"/>
              <w:lang w:val="es-MX" w:eastAsia="en-US"/>
            </w:rPr>
            <w:t>(2000)</w:t>
          </w:r>
          <w:r w:rsidR="0084321A">
            <w:rPr>
              <w:rFonts w:cs="Arial"/>
              <w:color w:val="0D0D0D"/>
              <w:szCs w:val="20"/>
              <w:lang w:val="es-MX" w:eastAsia="en-US"/>
            </w:rPr>
            <w:fldChar w:fldCharType="end"/>
          </w:r>
        </w:sdtContent>
      </w:sdt>
      <w:r w:rsidRPr="008B17A8">
        <w:rPr>
          <w:rFonts w:cs="Arial"/>
          <w:color w:val="0D0D0D"/>
          <w:szCs w:val="20"/>
          <w:lang w:val="es-MX" w:eastAsia="en-US"/>
        </w:rPr>
        <w:t xml:space="preserve">, la G.C. es un proceso que ayuda a las organizaciones a encontrar, seleccionar, organizar, difundir y transferir la información importante y la experiencia necesaria para las actividades en las organizaciones. Por su parte, </w:t>
      </w:r>
      <w:proofErr w:type="spellStart"/>
      <w:r w:rsidRPr="008B17A8">
        <w:rPr>
          <w:rFonts w:cs="Arial"/>
          <w:color w:val="0D0D0D"/>
          <w:szCs w:val="20"/>
          <w:lang w:val="es-MX" w:eastAsia="en-US"/>
        </w:rPr>
        <w:t>Horwitch</w:t>
      </w:r>
      <w:proofErr w:type="spellEnd"/>
      <w:r w:rsidRPr="008B17A8">
        <w:rPr>
          <w:rFonts w:cs="Arial"/>
          <w:color w:val="0D0D0D"/>
          <w:szCs w:val="20"/>
          <w:lang w:val="es-MX" w:eastAsia="en-US"/>
        </w:rPr>
        <w:t xml:space="preserve"> y </w:t>
      </w:r>
      <w:proofErr w:type="spellStart"/>
      <w:r w:rsidRPr="008B17A8">
        <w:rPr>
          <w:rFonts w:cs="Arial"/>
          <w:color w:val="0D0D0D"/>
          <w:szCs w:val="20"/>
          <w:lang w:val="es-MX" w:eastAsia="en-US"/>
        </w:rPr>
        <w:t>Armacost</w:t>
      </w:r>
      <w:proofErr w:type="spellEnd"/>
      <w:r w:rsidRPr="008B17A8">
        <w:rPr>
          <w:rFonts w:cs="Arial"/>
          <w:color w:val="0D0D0D"/>
          <w:szCs w:val="20"/>
          <w:lang w:val="es-MX" w:eastAsia="en-US"/>
        </w:rPr>
        <w:t xml:space="preserve"> </w:t>
      </w:r>
      <w:sdt>
        <w:sdtPr>
          <w:rPr>
            <w:rFonts w:cs="Arial"/>
            <w:color w:val="0D0D0D"/>
            <w:szCs w:val="20"/>
            <w:lang w:val="es-MX" w:eastAsia="en-US"/>
          </w:rPr>
          <w:id w:val="782574137"/>
          <w:citation/>
        </w:sdtPr>
        <w:sdtContent>
          <w:r w:rsidR="0084321A">
            <w:rPr>
              <w:rFonts w:cs="Arial"/>
              <w:color w:val="0D0D0D"/>
              <w:szCs w:val="20"/>
              <w:lang w:val="es-MX" w:eastAsia="en-US"/>
            </w:rPr>
            <w:fldChar w:fldCharType="begin"/>
          </w:r>
          <w:r w:rsidR="00950C78">
            <w:rPr>
              <w:rFonts w:cs="Arial"/>
              <w:color w:val="0D0D0D"/>
              <w:szCs w:val="20"/>
              <w:lang w:val="es-MX" w:eastAsia="en-US"/>
            </w:rPr>
            <w:instrText xml:space="preserve"> CITATION Mar02 \n  \t  \l 2058  </w:instrText>
          </w:r>
          <w:r w:rsidR="0084321A">
            <w:rPr>
              <w:rFonts w:cs="Arial"/>
              <w:color w:val="0D0D0D"/>
              <w:szCs w:val="20"/>
              <w:lang w:val="es-MX" w:eastAsia="en-US"/>
            </w:rPr>
            <w:fldChar w:fldCharType="separate"/>
          </w:r>
          <w:r w:rsidR="00950C78">
            <w:rPr>
              <w:rFonts w:cs="Arial"/>
              <w:noProof/>
              <w:color w:val="0D0D0D"/>
              <w:szCs w:val="20"/>
              <w:lang w:val="es-MX" w:eastAsia="en-US"/>
            </w:rPr>
            <w:t xml:space="preserve"> </w:t>
          </w:r>
          <w:r w:rsidR="00950C78" w:rsidRPr="00950C78">
            <w:rPr>
              <w:rFonts w:cs="Arial"/>
              <w:noProof/>
              <w:color w:val="0D0D0D"/>
              <w:szCs w:val="20"/>
              <w:lang w:val="es-MX" w:eastAsia="en-US"/>
            </w:rPr>
            <w:t>(2002)</w:t>
          </w:r>
          <w:r w:rsidR="0084321A">
            <w:rPr>
              <w:rFonts w:cs="Arial"/>
              <w:color w:val="0D0D0D"/>
              <w:szCs w:val="20"/>
              <w:lang w:val="es-MX" w:eastAsia="en-US"/>
            </w:rPr>
            <w:fldChar w:fldCharType="end"/>
          </w:r>
        </w:sdtContent>
      </w:sdt>
      <w:r w:rsidRPr="008B17A8">
        <w:rPr>
          <w:rFonts w:cs="Arial"/>
          <w:color w:val="0D0D0D"/>
          <w:szCs w:val="20"/>
          <w:lang w:val="es-MX" w:eastAsia="en-US"/>
        </w:rPr>
        <w:t xml:space="preserve">, </w:t>
      </w:r>
      <w:r w:rsidR="00EA4C4B">
        <w:rPr>
          <w:rFonts w:cs="Arial"/>
          <w:color w:val="0D0D0D"/>
          <w:szCs w:val="20"/>
          <w:lang w:val="es-MX" w:eastAsia="en-US"/>
        </w:rPr>
        <w:t>exponen</w:t>
      </w:r>
      <w:r w:rsidRPr="008B17A8">
        <w:rPr>
          <w:rFonts w:cs="Arial"/>
          <w:color w:val="0D0D0D"/>
          <w:szCs w:val="20"/>
          <w:lang w:val="es-MX" w:eastAsia="en-US"/>
        </w:rPr>
        <w:t xml:space="preserve"> que la G.C. es la creación, la extracción, la transformación y el almacenamiento de la correcta información y conocimientos con el fin de mejorar el diseño de las políticas, modificar las acciones y la entregar resultados  favorables en la organización. En tanto </w:t>
      </w:r>
      <w:proofErr w:type="spellStart"/>
      <w:r w:rsidRPr="008B17A8">
        <w:rPr>
          <w:rFonts w:cs="Arial"/>
          <w:color w:val="0D0D0D"/>
          <w:szCs w:val="20"/>
          <w:lang w:val="es-MX" w:eastAsia="en-US"/>
        </w:rPr>
        <w:t>B</w:t>
      </w:r>
      <w:r w:rsidR="000914F9">
        <w:rPr>
          <w:rFonts w:cs="Arial"/>
          <w:color w:val="0D0D0D"/>
          <w:szCs w:val="20"/>
          <w:lang w:val="es-MX" w:eastAsia="en-US"/>
        </w:rPr>
        <w:t>h</w:t>
      </w:r>
      <w:r w:rsidRPr="008B17A8">
        <w:rPr>
          <w:rFonts w:cs="Arial"/>
          <w:color w:val="0D0D0D"/>
          <w:szCs w:val="20"/>
          <w:lang w:val="es-MX" w:eastAsia="en-US"/>
        </w:rPr>
        <w:t>att</w:t>
      </w:r>
      <w:proofErr w:type="spellEnd"/>
      <w:r w:rsidRPr="008B17A8">
        <w:rPr>
          <w:rFonts w:cs="Arial"/>
          <w:color w:val="0D0D0D"/>
          <w:szCs w:val="20"/>
          <w:lang w:val="es-MX" w:eastAsia="en-US"/>
        </w:rPr>
        <w:t xml:space="preserve"> </w:t>
      </w:r>
      <w:sdt>
        <w:sdtPr>
          <w:rPr>
            <w:rFonts w:cs="Arial"/>
            <w:color w:val="0D0D0D"/>
            <w:szCs w:val="20"/>
            <w:lang w:val="es-MX" w:eastAsia="en-US"/>
          </w:rPr>
          <w:id w:val="782574138"/>
          <w:citation/>
        </w:sdtPr>
        <w:sdtContent>
          <w:r w:rsidR="0084321A">
            <w:rPr>
              <w:rFonts w:cs="Arial"/>
              <w:color w:val="0D0D0D"/>
              <w:szCs w:val="20"/>
              <w:lang w:val="es-MX" w:eastAsia="en-US"/>
            </w:rPr>
            <w:fldChar w:fldCharType="begin"/>
          </w:r>
          <w:r w:rsidR="000914F9">
            <w:rPr>
              <w:rFonts w:cs="Arial"/>
              <w:color w:val="0D0D0D"/>
              <w:szCs w:val="20"/>
              <w:lang w:val="es-MX" w:eastAsia="en-US"/>
            </w:rPr>
            <w:instrText xml:space="preserve"> CITATION Gan01 \n  \t  \l 2058  </w:instrText>
          </w:r>
          <w:r w:rsidR="0084321A">
            <w:rPr>
              <w:rFonts w:cs="Arial"/>
              <w:color w:val="0D0D0D"/>
              <w:szCs w:val="20"/>
              <w:lang w:val="es-MX" w:eastAsia="en-US"/>
            </w:rPr>
            <w:fldChar w:fldCharType="separate"/>
          </w:r>
          <w:r w:rsidR="000914F9" w:rsidRPr="000914F9">
            <w:rPr>
              <w:rFonts w:cs="Arial"/>
              <w:noProof/>
              <w:color w:val="0D0D0D"/>
              <w:szCs w:val="20"/>
              <w:lang w:val="es-MX" w:eastAsia="en-US"/>
            </w:rPr>
            <w:t>(2001)</w:t>
          </w:r>
          <w:r w:rsidR="0084321A">
            <w:rPr>
              <w:rFonts w:cs="Arial"/>
              <w:color w:val="0D0D0D"/>
              <w:szCs w:val="20"/>
              <w:lang w:val="es-MX" w:eastAsia="en-US"/>
            </w:rPr>
            <w:fldChar w:fldCharType="end"/>
          </w:r>
        </w:sdtContent>
      </w:sdt>
      <w:r w:rsidRPr="008B17A8">
        <w:rPr>
          <w:rFonts w:cs="Arial"/>
          <w:color w:val="0D0D0D"/>
          <w:szCs w:val="20"/>
          <w:lang w:val="es-MX" w:eastAsia="en-US"/>
        </w:rPr>
        <w:t>, propone que la G.C. es el proceso de creación de conocimiento, así como su validación, presentación, distribución y aplicación. Siendo así, se pone de relieve que estas definiciones son convergentes en la perspectiva de proceso</w:t>
      </w:r>
      <w:r w:rsidR="0012796C">
        <w:rPr>
          <w:rFonts w:cs="Arial"/>
          <w:color w:val="0D0D0D"/>
          <w:szCs w:val="20"/>
          <w:lang w:val="es-MX" w:eastAsia="en-US"/>
        </w:rPr>
        <w:t>, facilitando así su comprensión como fenómeno organizacional</w:t>
      </w:r>
      <w:r w:rsidRPr="008B17A8">
        <w:rPr>
          <w:rFonts w:cs="Arial"/>
          <w:color w:val="0D0D0D"/>
          <w:szCs w:val="20"/>
          <w:lang w:val="es-MX" w:eastAsia="en-US"/>
        </w:rPr>
        <w:t xml:space="preserve">, el cual es definido por la ISO (International </w:t>
      </w:r>
      <w:proofErr w:type="spellStart"/>
      <w:r w:rsidRPr="008B17A8">
        <w:rPr>
          <w:rFonts w:cs="Arial"/>
          <w:color w:val="0D0D0D"/>
          <w:szCs w:val="20"/>
          <w:lang w:val="es-MX" w:eastAsia="en-US"/>
        </w:rPr>
        <w:t>Standards</w:t>
      </w:r>
      <w:proofErr w:type="spellEnd"/>
      <w:r w:rsidRPr="008B17A8">
        <w:rPr>
          <w:rFonts w:cs="Arial"/>
          <w:color w:val="0D0D0D"/>
          <w:szCs w:val="20"/>
          <w:lang w:val="es-MX" w:eastAsia="en-US"/>
        </w:rPr>
        <w:t xml:space="preserve"> </w:t>
      </w:r>
      <w:proofErr w:type="spellStart"/>
      <w:r w:rsidRPr="008B17A8">
        <w:rPr>
          <w:rFonts w:cs="Arial"/>
          <w:color w:val="0D0D0D"/>
          <w:szCs w:val="20"/>
          <w:lang w:val="es-MX" w:eastAsia="en-US"/>
        </w:rPr>
        <w:t>Organization</w:t>
      </w:r>
      <w:proofErr w:type="spellEnd"/>
      <w:r w:rsidRPr="008B17A8">
        <w:rPr>
          <w:rFonts w:cs="Arial"/>
          <w:color w:val="0D0D0D"/>
          <w:szCs w:val="20"/>
          <w:lang w:val="es-MX" w:eastAsia="en-US"/>
        </w:rPr>
        <w:t xml:space="preserve">) como una actividad que utiliza recursos y que se gestiona con el fin de permitir que los elementos de entrada se transformen en resultados establecidos </w:t>
      </w:r>
      <w:sdt>
        <w:sdtPr>
          <w:rPr>
            <w:rFonts w:cs="Arial"/>
            <w:color w:val="0D0D0D"/>
            <w:szCs w:val="20"/>
            <w:lang w:val="es-MX" w:eastAsia="en-US"/>
          </w:rPr>
          <w:id w:val="499047134"/>
          <w:citation/>
        </w:sdtPr>
        <w:sdtContent>
          <w:r w:rsidR="0084321A">
            <w:rPr>
              <w:rFonts w:cs="Arial"/>
              <w:color w:val="0D0D0D"/>
              <w:szCs w:val="20"/>
              <w:lang w:val="es-MX" w:eastAsia="en-US"/>
            </w:rPr>
            <w:fldChar w:fldCharType="begin"/>
          </w:r>
          <w:r w:rsidR="00FC6F95">
            <w:rPr>
              <w:rFonts w:cs="Arial"/>
              <w:color w:val="0D0D0D"/>
              <w:szCs w:val="20"/>
              <w:lang w:val="es-MX" w:eastAsia="en-US"/>
            </w:rPr>
            <w:instrText xml:space="preserve"> CITATION ISO05 \l 2058 </w:instrText>
          </w:r>
          <w:r w:rsidR="0084321A">
            <w:rPr>
              <w:rFonts w:cs="Arial"/>
              <w:color w:val="0D0D0D"/>
              <w:szCs w:val="20"/>
              <w:lang w:val="es-MX" w:eastAsia="en-US"/>
            </w:rPr>
            <w:fldChar w:fldCharType="separate"/>
          </w:r>
          <w:r w:rsidR="00FC6F95" w:rsidRPr="00FC6F95">
            <w:rPr>
              <w:rFonts w:cs="Arial"/>
              <w:noProof/>
              <w:color w:val="0D0D0D"/>
              <w:szCs w:val="20"/>
              <w:lang w:val="es-MX" w:eastAsia="en-US"/>
            </w:rPr>
            <w:t>(ISO, 2005)</w:t>
          </w:r>
          <w:r w:rsidR="0084321A">
            <w:rPr>
              <w:rFonts w:cs="Arial"/>
              <w:color w:val="0D0D0D"/>
              <w:szCs w:val="20"/>
              <w:lang w:val="es-MX" w:eastAsia="en-US"/>
            </w:rPr>
            <w:fldChar w:fldCharType="end"/>
          </w:r>
        </w:sdtContent>
      </w:sdt>
      <w:r w:rsidR="008F76EC">
        <w:rPr>
          <w:rFonts w:cs="Arial"/>
          <w:color w:val="0D0D0D"/>
          <w:szCs w:val="20"/>
          <w:lang w:val="es-MX" w:eastAsia="en-US"/>
        </w:rPr>
        <w:t>.</w:t>
      </w:r>
    </w:p>
    <w:p w:rsidR="008F76EC" w:rsidRDefault="008F76EC" w:rsidP="00135F3F">
      <w:pPr>
        <w:spacing w:line="240" w:lineRule="auto"/>
        <w:ind w:left="0" w:firstLine="0"/>
        <w:rPr>
          <w:rFonts w:cs="Arial"/>
          <w:color w:val="0D0D0D"/>
          <w:szCs w:val="20"/>
          <w:lang w:val="es-MX" w:eastAsia="en-US"/>
        </w:rPr>
      </w:pPr>
    </w:p>
    <w:p w:rsidR="008B17A8" w:rsidRPr="00425ECD" w:rsidRDefault="00F123DB" w:rsidP="00135F3F">
      <w:pPr>
        <w:spacing w:line="240" w:lineRule="auto"/>
        <w:ind w:left="0" w:firstLine="0"/>
        <w:rPr>
          <w:rFonts w:ascii="Times New Roman" w:hAnsi="Times New Roman"/>
          <w:b/>
          <w:sz w:val="22"/>
          <w:szCs w:val="22"/>
        </w:rPr>
      </w:pPr>
      <w:r w:rsidRPr="00FC6F95">
        <w:rPr>
          <w:rFonts w:ascii="Times New Roman" w:hAnsi="Times New Roman"/>
          <w:b/>
          <w:sz w:val="22"/>
          <w:szCs w:val="22"/>
        </w:rPr>
        <w:t>La gestión del conocimiento.</w:t>
      </w:r>
      <w:r w:rsidR="00425ECD">
        <w:rPr>
          <w:rFonts w:ascii="Times New Roman" w:hAnsi="Times New Roman"/>
          <w:b/>
          <w:sz w:val="22"/>
          <w:szCs w:val="22"/>
        </w:rPr>
        <w:t xml:space="preserve"> </w:t>
      </w:r>
      <w:r w:rsidR="008B17A8" w:rsidRPr="008B17A8">
        <w:rPr>
          <w:rFonts w:cs="Arial"/>
          <w:color w:val="0D0D0D"/>
          <w:szCs w:val="20"/>
          <w:lang w:val="es-MX" w:eastAsia="en-US"/>
        </w:rPr>
        <w:t xml:space="preserve">Para </w:t>
      </w:r>
      <w:proofErr w:type="spellStart"/>
      <w:r w:rsidR="008B17A8" w:rsidRPr="008B17A8">
        <w:rPr>
          <w:rFonts w:cs="Arial"/>
          <w:color w:val="0D0D0D"/>
          <w:szCs w:val="20"/>
          <w:lang w:val="es-MX" w:eastAsia="en-US"/>
        </w:rPr>
        <w:t>Tsoukas</w:t>
      </w:r>
      <w:proofErr w:type="spellEnd"/>
      <w:r w:rsidR="008B17A8" w:rsidRPr="008B17A8">
        <w:rPr>
          <w:rFonts w:cs="Arial"/>
          <w:color w:val="0D0D0D"/>
          <w:szCs w:val="20"/>
          <w:lang w:val="es-MX" w:eastAsia="en-US"/>
        </w:rPr>
        <w:t xml:space="preserve"> </w:t>
      </w:r>
      <w:sdt>
        <w:sdtPr>
          <w:rPr>
            <w:rFonts w:cs="Arial"/>
            <w:color w:val="0D0D0D"/>
            <w:szCs w:val="20"/>
            <w:lang w:val="es-MX" w:eastAsia="en-US"/>
          </w:rPr>
          <w:id w:val="499047135"/>
          <w:citation/>
        </w:sdtPr>
        <w:sdtContent>
          <w:r w:rsidR="0084321A">
            <w:rPr>
              <w:rFonts w:cs="Arial"/>
              <w:color w:val="0D0D0D"/>
              <w:szCs w:val="20"/>
              <w:lang w:val="es-MX" w:eastAsia="en-US"/>
            </w:rPr>
            <w:fldChar w:fldCharType="begin"/>
          </w:r>
          <w:r w:rsidR="00277111">
            <w:rPr>
              <w:rFonts w:cs="Arial"/>
              <w:color w:val="0D0D0D"/>
              <w:szCs w:val="20"/>
              <w:lang w:val="es-MX" w:eastAsia="en-US"/>
            </w:rPr>
            <w:instrText xml:space="preserve"> CITATION Tso96 \n  \t  \l 2058  </w:instrText>
          </w:r>
          <w:r w:rsidR="0084321A">
            <w:rPr>
              <w:rFonts w:cs="Arial"/>
              <w:color w:val="0D0D0D"/>
              <w:szCs w:val="20"/>
              <w:lang w:val="es-MX" w:eastAsia="en-US"/>
            </w:rPr>
            <w:fldChar w:fldCharType="separate"/>
          </w:r>
          <w:r w:rsidR="00277111" w:rsidRPr="00277111">
            <w:rPr>
              <w:rFonts w:cs="Arial"/>
              <w:noProof/>
              <w:color w:val="0D0D0D"/>
              <w:szCs w:val="20"/>
              <w:lang w:val="es-MX" w:eastAsia="en-US"/>
            </w:rPr>
            <w:t>(1996)</w:t>
          </w:r>
          <w:r w:rsidR="0084321A">
            <w:rPr>
              <w:rFonts w:cs="Arial"/>
              <w:color w:val="0D0D0D"/>
              <w:szCs w:val="20"/>
              <w:lang w:val="es-MX" w:eastAsia="en-US"/>
            </w:rPr>
            <w:fldChar w:fldCharType="end"/>
          </w:r>
        </w:sdtContent>
      </w:sdt>
      <w:r w:rsidR="008B17A8" w:rsidRPr="008B17A8">
        <w:rPr>
          <w:rFonts w:cs="Arial"/>
          <w:color w:val="0D0D0D"/>
          <w:szCs w:val="20"/>
          <w:lang w:val="es-MX" w:eastAsia="en-US"/>
        </w:rPr>
        <w:t xml:space="preserve">, el conocimiento tiene una naturaleza social puesto que el conocimiento individual existe debido a las prácticas sociales en las que participan los individuos, y tanto el conocimiento organizacional e individual están mutuamente definidos y son altamente interdependientes. La G.C. según </w:t>
      </w:r>
      <w:proofErr w:type="spellStart"/>
      <w:r w:rsidR="008B17A8" w:rsidRPr="008B17A8">
        <w:rPr>
          <w:rFonts w:cs="Arial"/>
          <w:color w:val="0D0D0D"/>
          <w:szCs w:val="20"/>
          <w:lang w:val="es-MX" w:eastAsia="en-US"/>
        </w:rPr>
        <w:t>Alavi</w:t>
      </w:r>
      <w:proofErr w:type="spellEnd"/>
      <w:r w:rsidR="008B17A8" w:rsidRPr="008B17A8">
        <w:rPr>
          <w:rFonts w:cs="Arial"/>
          <w:color w:val="0D0D0D"/>
          <w:szCs w:val="20"/>
          <w:lang w:val="es-MX" w:eastAsia="en-US"/>
        </w:rPr>
        <w:t xml:space="preserve"> y </w:t>
      </w:r>
      <w:proofErr w:type="spellStart"/>
      <w:r w:rsidR="008B17A8" w:rsidRPr="008B17A8">
        <w:rPr>
          <w:rFonts w:cs="Arial"/>
          <w:color w:val="0D0D0D"/>
          <w:szCs w:val="20"/>
          <w:lang w:val="es-MX" w:eastAsia="en-US"/>
        </w:rPr>
        <w:t>Leidner</w:t>
      </w:r>
      <w:proofErr w:type="spellEnd"/>
      <w:r w:rsidR="008B17A8" w:rsidRPr="008B17A8">
        <w:rPr>
          <w:rFonts w:cs="Arial"/>
          <w:color w:val="0D0D0D"/>
          <w:szCs w:val="20"/>
          <w:lang w:val="es-MX" w:eastAsia="en-US"/>
        </w:rPr>
        <w:t xml:space="preserve"> (2001), debe ser abordada desde un marco analítico para abordar el rol de las Tecnologías de la Información (T.I.) basado en la sociología del conocimiento. Para Berger y </w:t>
      </w:r>
      <w:proofErr w:type="spellStart"/>
      <w:r w:rsidR="008B17A8" w:rsidRPr="008B17A8">
        <w:rPr>
          <w:rFonts w:cs="Arial"/>
          <w:color w:val="0D0D0D"/>
          <w:szCs w:val="20"/>
          <w:lang w:val="es-MX" w:eastAsia="en-US"/>
        </w:rPr>
        <w:t>Luckman</w:t>
      </w:r>
      <w:proofErr w:type="spellEnd"/>
      <w:r w:rsidR="008B17A8" w:rsidRPr="008B17A8">
        <w:rPr>
          <w:rFonts w:cs="Arial"/>
          <w:color w:val="0D0D0D"/>
          <w:szCs w:val="20"/>
          <w:lang w:val="es-MX" w:eastAsia="en-US"/>
        </w:rPr>
        <w:t xml:space="preserve"> et al., (citados en </w:t>
      </w:r>
      <w:proofErr w:type="spellStart"/>
      <w:r w:rsidR="008B17A8" w:rsidRPr="008B17A8">
        <w:rPr>
          <w:rFonts w:cs="Arial"/>
          <w:color w:val="0D0D0D"/>
          <w:szCs w:val="20"/>
          <w:lang w:val="es-MX" w:eastAsia="en-US"/>
        </w:rPr>
        <w:t>Alavi</w:t>
      </w:r>
      <w:proofErr w:type="spellEnd"/>
      <w:r w:rsidR="008B17A8" w:rsidRPr="008B17A8">
        <w:rPr>
          <w:rFonts w:cs="Arial"/>
          <w:color w:val="0D0D0D"/>
          <w:szCs w:val="20"/>
          <w:lang w:val="es-MX" w:eastAsia="en-US"/>
        </w:rPr>
        <w:t xml:space="preserve"> y </w:t>
      </w:r>
      <w:proofErr w:type="spellStart"/>
      <w:r w:rsidR="008B17A8" w:rsidRPr="008B17A8">
        <w:rPr>
          <w:rFonts w:cs="Arial"/>
          <w:color w:val="0D0D0D"/>
          <w:szCs w:val="20"/>
          <w:lang w:val="es-MX" w:eastAsia="en-US"/>
        </w:rPr>
        <w:t>Leidner</w:t>
      </w:r>
      <w:proofErr w:type="spellEnd"/>
      <w:r w:rsidR="008B17A8" w:rsidRPr="008B17A8">
        <w:rPr>
          <w:rFonts w:cs="Arial"/>
          <w:color w:val="0D0D0D"/>
          <w:szCs w:val="20"/>
          <w:lang w:val="es-MX" w:eastAsia="en-US"/>
        </w:rPr>
        <w:t xml:space="preserve">, 2001) las organizaciones son consideradas colectivos sociales y como tal constituyen sistemas de conocimiento que comprenden cuatro conjuntos sociales denominados como “procesos de conocimiento”: de construcción, de almacenamiento y recuperación, de distribución y de aplicación. </w:t>
      </w:r>
      <w:proofErr w:type="spellStart"/>
      <w:r w:rsidR="008B17A8" w:rsidRPr="008B17A8">
        <w:rPr>
          <w:rFonts w:cs="Arial"/>
          <w:color w:val="0D0D0D"/>
          <w:szCs w:val="20"/>
          <w:lang w:val="es-MX" w:eastAsia="en-US"/>
        </w:rPr>
        <w:t>Pentland</w:t>
      </w:r>
      <w:proofErr w:type="spellEnd"/>
      <w:r w:rsidR="008B17A8" w:rsidRPr="008B17A8">
        <w:rPr>
          <w:rFonts w:cs="Arial"/>
          <w:color w:val="0D0D0D"/>
          <w:szCs w:val="20"/>
          <w:lang w:val="es-MX" w:eastAsia="en-US"/>
        </w:rPr>
        <w:t xml:space="preserve"> (1995) </w:t>
      </w:r>
      <w:r w:rsidR="008B17A8">
        <w:rPr>
          <w:rFonts w:cs="Arial"/>
          <w:color w:val="0D0D0D"/>
          <w:szCs w:val="20"/>
          <w:lang w:val="es-MX" w:eastAsia="en-US"/>
        </w:rPr>
        <w:t>expone</w:t>
      </w:r>
      <w:r w:rsidR="008B17A8" w:rsidRPr="008B17A8">
        <w:rPr>
          <w:rFonts w:cs="Arial"/>
          <w:color w:val="0D0D0D"/>
          <w:szCs w:val="20"/>
          <w:lang w:val="es-MX" w:eastAsia="en-US"/>
        </w:rPr>
        <w:t xml:space="preserve"> que aun cuando los “procesos de conocimiento” estén completamente automatizados con las T.I., su realización respectiva implica cierto grado de conocimiento social y  la lógica del software representa el conocimiento codificado organizacional e individual, en tanto que el uso de los sistemas computacionales como la interpretación de sus </w:t>
      </w:r>
      <w:r w:rsidR="008B17A8">
        <w:rPr>
          <w:rFonts w:cs="Arial"/>
          <w:color w:val="0D0D0D"/>
          <w:szCs w:val="20"/>
          <w:lang w:val="es-MX" w:eastAsia="en-US"/>
        </w:rPr>
        <w:t>resultados y/o salidas</w:t>
      </w:r>
      <w:r w:rsidR="008B17A8" w:rsidRPr="008B17A8">
        <w:rPr>
          <w:rFonts w:cs="Arial"/>
          <w:color w:val="0D0D0D"/>
          <w:szCs w:val="20"/>
          <w:lang w:val="es-MX" w:eastAsia="en-US"/>
        </w:rPr>
        <w:t xml:space="preserve"> está afectado por los procesos sociales, lo que sugiere que el estudio de los procesos de conocimiento debe ser abordado tanto en el ámbito organizacional</w:t>
      </w:r>
      <w:r w:rsidR="0012796C">
        <w:rPr>
          <w:rFonts w:cs="Arial"/>
          <w:color w:val="0D0D0D"/>
          <w:szCs w:val="20"/>
          <w:lang w:val="es-MX" w:eastAsia="en-US"/>
        </w:rPr>
        <w:t xml:space="preserve"> </w:t>
      </w:r>
      <w:r w:rsidR="0012796C" w:rsidRPr="008B17A8">
        <w:rPr>
          <w:rFonts w:cs="Arial"/>
          <w:color w:val="0D0D0D"/>
          <w:szCs w:val="20"/>
          <w:lang w:val="es-MX" w:eastAsia="en-US"/>
        </w:rPr>
        <w:t>como tecnológico</w:t>
      </w:r>
      <w:r w:rsidR="008B17A8" w:rsidRPr="008B17A8">
        <w:rPr>
          <w:rFonts w:cs="Arial"/>
          <w:color w:val="0D0D0D"/>
          <w:szCs w:val="20"/>
          <w:lang w:val="es-MX" w:eastAsia="en-US"/>
        </w:rPr>
        <w:t>.</w:t>
      </w:r>
    </w:p>
    <w:p w:rsidR="008B17A8" w:rsidRPr="0012796C" w:rsidRDefault="008B17A8" w:rsidP="00135F3F">
      <w:pPr>
        <w:spacing w:line="240" w:lineRule="auto"/>
        <w:ind w:left="0" w:firstLine="0"/>
        <w:rPr>
          <w:rFonts w:cs="Arial"/>
          <w:color w:val="0D0D0D"/>
          <w:szCs w:val="20"/>
          <w:lang w:eastAsia="en-US"/>
        </w:rPr>
      </w:pPr>
    </w:p>
    <w:p w:rsidR="008B17A8" w:rsidRDefault="008B17A8" w:rsidP="00135F3F">
      <w:pPr>
        <w:spacing w:line="240" w:lineRule="auto"/>
        <w:ind w:left="0" w:firstLine="0"/>
        <w:rPr>
          <w:rFonts w:cs="Arial"/>
          <w:color w:val="0D0D0D"/>
          <w:szCs w:val="20"/>
          <w:lang w:val="es-MX" w:eastAsia="en-US"/>
        </w:rPr>
      </w:pPr>
      <w:r w:rsidRPr="008B17A8">
        <w:rPr>
          <w:rFonts w:cs="Arial"/>
          <w:color w:val="0D0D0D"/>
          <w:szCs w:val="20"/>
          <w:lang w:val="es-MX" w:eastAsia="en-US"/>
        </w:rPr>
        <w:t xml:space="preserve">El modelo comprehensivo de </w:t>
      </w:r>
      <w:proofErr w:type="spellStart"/>
      <w:r w:rsidRPr="008B17A8">
        <w:rPr>
          <w:rFonts w:cs="Arial"/>
          <w:color w:val="0D0D0D"/>
          <w:szCs w:val="20"/>
          <w:lang w:val="es-MX" w:eastAsia="en-US"/>
        </w:rPr>
        <w:t>Nonaka</w:t>
      </w:r>
      <w:proofErr w:type="spellEnd"/>
      <w:r w:rsidRPr="008B17A8">
        <w:rPr>
          <w:rFonts w:cs="Arial"/>
          <w:color w:val="0D0D0D"/>
          <w:szCs w:val="20"/>
          <w:lang w:val="es-MX" w:eastAsia="en-US"/>
        </w:rPr>
        <w:t xml:space="preserve"> </w:t>
      </w:r>
      <w:sdt>
        <w:sdtPr>
          <w:rPr>
            <w:rFonts w:cs="Arial"/>
            <w:color w:val="0D0D0D"/>
            <w:szCs w:val="20"/>
            <w:lang w:val="es-MX" w:eastAsia="en-US"/>
          </w:rPr>
          <w:id w:val="1042023931"/>
          <w:citation/>
        </w:sdtPr>
        <w:sdtContent>
          <w:r w:rsidR="0084321A">
            <w:rPr>
              <w:rFonts w:cs="Arial"/>
              <w:color w:val="0D0D0D"/>
              <w:szCs w:val="20"/>
              <w:lang w:val="es-MX" w:eastAsia="en-US"/>
            </w:rPr>
            <w:fldChar w:fldCharType="begin"/>
          </w:r>
          <w:r w:rsidR="00277111">
            <w:rPr>
              <w:rFonts w:cs="Arial"/>
              <w:color w:val="0D0D0D"/>
              <w:szCs w:val="20"/>
              <w:lang w:val="es-CO" w:eastAsia="en-US"/>
            </w:rPr>
            <w:instrText xml:space="preserve"> CITATION Non94 \n  \t  \l 9226  </w:instrText>
          </w:r>
          <w:r w:rsidR="0084321A">
            <w:rPr>
              <w:rFonts w:cs="Arial"/>
              <w:color w:val="0D0D0D"/>
              <w:szCs w:val="20"/>
              <w:lang w:val="es-MX" w:eastAsia="en-US"/>
            </w:rPr>
            <w:fldChar w:fldCharType="separate"/>
          </w:r>
          <w:r w:rsidR="00277111" w:rsidRPr="00277111">
            <w:rPr>
              <w:rFonts w:cs="Arial"/>
              <w:noProof/>
              <w:color w:val="0D0D0D"/>
              <w:szCs w:val="20"/>
              <w:lang w:val="es-CO" w:eastAsia="en-US"/>
            </w:rPr>
            <w:t>(1994)</w:t>
          </w:r>
          <w:r w:rsidR="0084321A">
            <w:rPr>
              <w:rFonts w:cs="Arial"/>
              <w:color w:val="0D0D0D"/>
              <w:szCs w:val="20"/>
              <w:lang w:val="es-MX" w:eastAsia="en-US"/>
            </w:rPr>
            <w:fldChar w:fldCharType="end"/>
          </w:r>
        </w:sdtContent>
      </w:sdt>
      <w:r w:rsidRPr="008B17A8">
        <w:rPr>
          <w:rFonts w:cs="Arial"/>
          <w:color w:val="0D0D0D"/>
          <w:szCs w:val="20"/>
          <w:lang w:val="es-MX" w:eastAsia="en-US"/>
        </w:rPr>
        <w:t xml:space="preserve">, explica el primer proceso de construcción del conocimiento organizacional clasificando el conocimiento en tácito y explicito. El primero hace alusión a las experiencias individuales, y el segundo a aquel codificado en un lenguaje natural y/o de símbolos fácil de formalizar y transmitir. Para </w:t>
      </w:r>
      <w:proofErr w:type="spellStart"/>
      <w:r w:rsidRPr="008B17A8">
        <w:rPr>
          <w:rFonts w:cs="Arial"/>
          <w:color w:val="0D0D0D"/>
          <w:szCs w:val="20"/>
          <w:lang w:val="es-MX" w:eastAsia="en-US"/>
        </w:rPr>
        <w:t>Nonaka</w:t>
      </w:r>
      <w:proofErr w:type="spellEnd"/>
      <w:r w:rsidRPr="008B17A8">
        <w:rPr>
          <w:rFonts w:cs="Arial"/>
          <w:color w:val="0D0D0D"/>
          <w:szCs w:val="20"/>
          <w:lang w:val="es-MX" w:eastAsia="en-US"/>
        </w:rPr>
        <w:t xml:space="preserve"> </w:t>
      </w:r>
      <w:sdt>
        <w:sdtPr>
          <w:rPr>
            <w:rFonts w:cs="Arial"/>
            <w:color w:val="0D0D0D"/>
            <w:szCs w:val="20"/>
            <w:lang w:val="es-MX" w:eastAsia="en-US"/>
          </w:rPr>
          <w:id w:val="52083743"/>
          <w:citation/>
        </w:sdtPr>
        <w:sdtContent>
          <w:r w:rsidR="0084321A">
            <w:rPr>
              <w:rFonts w:cs="Arial"/>
              <w:color w:val="0D0D0D"/>
              <w:szCs w:val="20"/>
              <w:lang w:val="es-MX" w:eastAsia="en-US"/>
            </w:rPr>
            <w:fldChar w:fldCharType="begin"/>
          </w:r>
          <w:r w:rsidR="00277111">
            <w:rPr>
              <w:rFonts w:cs="Arial"/>
              <w:color w:val="0D0D0D"/>
              <w:szCs w:val="20"/>
              <w:lang w:val="es-MX" w:eastAsia="en-US"/>
            </w:rPr>
            <w:instrText xml:space="preserve"> CITATION Non94 \n  \t  \l 2058  </w:instrText>
          </w:r>
          <w:r w:rsidR="0084321A">
            <w:rPr>
              <w:rFonts w:cs="Arial"/>
              <w:color w:val="0D0D0D"/>
              <w:szCs w:val="20"/>
              <w:lang w:val="es-MX" w:eastAsia="en-US"/>
            </w:rPr>
            <w:fldChar w:fldCharType="separate"/>
          </w:r>
          <w:r w:rsidR="00277111" w:rsidRPr="00277111">
            <w:rPr>
              <w:rFonts w:cs="Arial"/>
              <w:noProof/>
              <w:color w:val="0D0D0D"/>
              <w:szCs w:val="20"/>
              <w:lang w:val="es-MX" w:eastAsia="en-US"/>
            </w:rPr>
            <w:t>(1994)</w:t>
          </w:r>
          <w:r w:rsidR="0084321A">
            <w:rPr>
              <w:rFonts w:cs="Arial"/>
              <w:color w:val="0D0D0D"/>
              <w:szCs w:val="20"/>
              <w:lang w:val="es-MX" w:eastAsia="en-US"/>
            </w:rPr>
            <w:fldChar w:fldCharType="end"/>
          </w:r>
        </w:sdtContent>
      </w:sdt>
      <w:r w:rsidRPr="008B17A8">
        <w:rPr>
          <w:rFonts w:cs="Arial"/>
          <w:color w:val="0D0D0D"/>
          <w:szCs w:val="20"/>
          <w:lang w:val="es-MX" w:eastAsia="en-US"/>
        </w:rPr>
        <w:t xml:space="preserve">, la generación de nuevo conocimiento deviene de la conversión del conocimiento mediante:  la socialización cuando pasa de tácito a tácito (como por ejemplo cuando se celebran reuniones o juntas), la </w:t>
      </w:r>
      <w:proofErr w:type="spellStart"/>
      <w:r w:rsidRPr="008B17A8">
        <w:rPr>
          <w:rFonts w:cs="Arial"/>
          <w:color w:val="0D0D0D"/>
          <w:szCs w:val="20"/>
          <w:lang w:val="es-MX" w:eastAsia="en-US"/>
        </w:rPr>
        <w:t>externalización</w:t>
      </w:r>
      <w:proofErr w:type="spellEnd"/>
      <w:r w:rsidRPr="008B17A8">
        <w:rPr>
          <w:rFonts w:cs="Arial"/>
          <w:color w:val="0D0D0D"/>
          <w:szCs w:val="20"/>
          <w:lang w:val="es-MX" w:eastAsia="en-US"/>
        </w:rPr>
        <w:t xml:space="preserve">, de tácito a explicito (como cuando pasan de la experiencia individual a un manual), la internalización, de explicito a tácito (apropiación del conocimiento de los individuos) y la combinación, de explicito a explicito (asociados a actividades de documentación y bases de datos compartidas). </w:t>
      </w:r>
      <w:r w:rsidR="00ED1DFB">
        <w:rPr>
          <w:rFonts w:cs="Arial"/>
          <w:color w:val="0D0D0D"/>
          <w:szCs w:val="20"/>
          <w:lang w:val="es-MX" w:eastAsia="en-US"/>
        </w:rPr>
        <w:t xml:space="preserve"> </w:t>
      </w:r>
      <w:r w:rsidRPr="008B17A8">
        <w:rPr>
          <w:rFonts w:cs="Arial"/>
          <w:color w:val="0D0D0D"/>
          <w:szCs w:val="20"/>
          <w:lang w:val="es-MX" w:eastAsia="en-US"/>
        </w:rPr>
        <w:t xml:space="preserve">Con </w:t>
      </w:r>
      <w:proofErr w:type="spellStart"/>
      <w:r w:rsidRPr="008B17A8">
        <w:rPr>
          <w:rFonts w:cs="Arial"/>
          <w:color w:val="0D0D0D"/>
          <w:szCs w:val="20"/>
          <w:lang w:val="es-MX" w:eastAsia="en-US"/>
        </w:rPr>
        <w:t>Walsh</w:t>
      </w:r>
      <w:proofErr w:type="spellEnd"/>
      <w:r w:rsidRPr="008B17A8">
        <w:rPr>
          <w:rFonts w:cs="Arial"/>
          <w:color w:val="0D0D0D"/>
          <w:szCs w:val="20"/>
          <w:lang w:val="es-MX" w:eastAsia="en-US"/>
        </w:rPr>
        <w:t xml:space="preserve"> y </w:t>
      </w:r>
      <w:proofErr w:type="spellStart"/>
      <w:r w:rsidRPr="008B17A8">
        <w:rPr>
          <w:rFonts w:cs="Arial"/>
          <w:color w:val="0D0D0D"/>
          <w:szCs w:val="20"/>
          <w:lang w:val="es-MX" w:eastAsia="en-US"/>
        </w:rPr>
        <w:t>Ungson</w:t>
      </w:r>
      <w:proofErr w:type="spellEnd"/>
      <w:r w:rsidRPr="008B17A8">
        <w:rPr>
          <w:rFonts w:cs="Arial"/>
          <w:color w:val="0D0D0D"/>
          <w:szCs w:val="20"/>
          <w:lang w:val="es-MX" w:eastAsia="en-US"/>
        </w:rPr>
        <w:t xml:space="preserve"> (citado en </w:t>
      </w:r>
      <w:proofErr w:type="spellStart"/>
      <w:r w:rsidRPr="008B17A8">
        <w:rPr>
          <w:rFonts w:cs="Arial"/>
          <w:color w:val="0D0D0D"/>
          <w:szCs w:val="20"/>
          <w:lang w:val="es-MX" w:eastAsia="en-US"/>
        </w:rPr>
        <w:t>Alavi</w:t>
      </w:r>
      <w:proofErr w:type="spellEnd"/>
      <w:r w:rsidRPr="008B17A8">
        <w:rPr>
          <w:rFonts w:cs="Arial"/>
          <w:color w:val="0D0D0D"/>
          <w:szCs w:val="20"/>
          <w:lang w:val="es-MX" w:eastAsia="en-US"/>
        </w:rPr>
        <w:t xml:space="preserve"> y </w:t>
      </w:r>
      <w:proofErr w:type="spellStart"/>
      <w:r w:rsidRPr="008B17A8">
        <w:rPr>
          <w:rFonts w:cs="Arial"/>
          <w:color w:val="0D0D0D"/>
          <w:szCs w:val="20"/>
          <w:lang w:val="es-MX" w:eastAsia="en-US"/>
        </w:rPr>
        <w:t>Leidner</w:t>
      </w:r>
      <w:proofErr w:type="spellEnd"/>
      <w:r w:rsidRPr="008B17A8">
        <w:rPr>
          <w:rFonts w:cs="Arial"/>
          <w:color w:val="0D0D0D"/>
          <w:szCs w:val="20"/>
          <w:lang w:val="es-MX" w:eastAsia="en-US"/>
        </w:rPr>
        <w:t>, 2001), se expone el segundo proceso</w:t>
      </w:r>
      <w:r w:rsidR="00FB1B7A">
        <w:rPr>
          <w:rFonts w:cs="Arial"/>
          <w:color w:val="0D0D0D"/>
          <w:szCs w:val="20"/>
          <w:lang w:val="es-MX" w:eastAsia="en-US"/>
        </w:rPr>
        <w:t xml:space="preserve"> de almacenamiento y recuperación</w:t>
      </w:r>
      <w:r w:rsidRPr="008B17A8">
        <w:rPr>
          <w:rFonts w:cs="Arial"/>
          <w:color w:val="0D0D0D"/>
          <w:szCs w:val="20"/>
          <w:lang w:val="es-MX" w:eastAsia="en-US"/>
        </w:rPr>
        <w:t xml:space="preserve"> como aquel que se refiere a la creación de memorias organizacionales. Las memorias pueden ser semánticas, en el que reposa el conocimiento explicito y articulado, en tanto que las episódicas hacen referencia a contextos específicos. Para </w:t>
      </w:r>
      <w:proofErr w:type="spellStart"/>
      <w:r w:rsidRPr="008B17A8">
        <w:rPr>
          <w:rFonts w:cs="Arial"/>
          <w:color w:val="0D0D0D"/>
          <w:szCs w:val="20"/>
          <w:lang w:val="es-MX" w:eastAsia="en-US"/>
        </w:rPr>
        <w:t>Walsh</w:t>
      </w:r>
      <w:proofErr w:type="spellEnd"/>
      <w:r w:rsidRPr="008B17A8">
        <w:rPr>
          <w:rFonts w:cs="Arial"/>
          <w:color w:val="0D0D0D"/>
          <w:szCs w:val="20"/>
          <w:lang w:val="es-MX" w:eastAsia="en-US"/>
        </w:rPr>
        <w:t xml:space="preserve"> y </w:t>
      </w:r>
      <w:proofErr w:type="spellStart"/>
      <w:r w:rsidRPr="008B17A8">
        <w:rPr>
          <w:rFonts w:cs="Arial"/>
          <w:color w:val="0D0D0D"/>
          <w:szCs w:val="20"/>
          <w:lang w:val="es-MX" w:eastAsia="en-US"/>
        </w:rPr>
        <w:t>Ungson</w:t>
      </w:r>
      <w:proofErr w:type="spellEnd"/>
      <w:r w:rsidRPr="008B17A8">
        <w:rPr>
          <w:rFonts w:cs="Arial"/>
          <w:color w:val="0D0D0D"/>
          <w:szCs w:val="20"/>
          <w:lang w:val="es-MX" w:eastAsia="en-US"/>
        </w:rPr>
        <w:t xml:space="preserve"> (citado en </w:t>
      </w:r>
      <w:proofErr w:type="spellStart"/>
      <w:r w:rsidRPr="008B17A8">
        <w:rPr>
          <w:rFonts w:cs="Arial"/>
          <w:color w:val="0D0D0D"/>
          <w:szCs w:val="20"/>
          <w:lang w:val="es-MX" w:eastAsia="en-US"/>
        </w:rPr>
        <w:t>Alavi</w:t>
      </w:r>
      <w:proofErr w:type="spellEnd"/>
      <w:r w:rsidRPr="008B17A8">
        <w:rPr>
          <w:rFonts w:cs="Arial"/>
          <w:color w:val="0D0D0D"/>
          <w:szCs w:val="20"/>
          <w:lang w:val="es-MX" w:eastAsia="en-US"/>
        </w:rPr>
        <w:t xml:space="preserve"> y </w:t>
      </w:r>
      <w:proofErr w:type="spellStart"/>
      <w:r w:rsidRPr="008B17A8">
        <w:rPr>
          <w:rFonts w:cs="Arial"/>
          <w:color w:val="0D0D0D"/>
          <w:szCs w:val="20"/>
          <w:lang w:val="es-MX" w:eastAsia="en-US"/>
        </w:rPr>
        <w:t>Leidner</w:t>
      </w:r>
      <w:proofErr w:type="spellEnd"/>
      <w:r w:rsidRPr="008B17A8">
        <w:rPr>
          <w:rFonts w:cs="Arial"/>
          <w:color w:val="0D0D0D"/>
          <w:szCs w:val="20"/>
          <w:lang w:val="es-MX" w:eastAsia="en-US"/>
        </w:rPr>
        <w:t xml:space="preserve">, 2001) la memoria organizacional extiende la memoria individual incluyendo componentes como la cultura organizacional, transformaciones (en procedimientos de trabajo), la estructura organizacional (roles), ecología (configuraciones del trabajo físico) y archivos de información de la organización y el entorno. </w:t>
      </w:r>
    </w:p>
    <w:p w:rsidR="00ED1DFB" w:rsidRPr="0009444F" w:rsidRDefault="00ED1DFB" w:rsidP="00135F3F">
      <w:pPr>
        <w:spacing w:line="240" w:lineRule="auto"/>
        <w:ind w:left="0" w:firstLine="0"/>
        <w:rPr>
          <w:rFonts w:cs="Arial"/>
          <w:color w:val="0D0D0D"/>
          <w:szCs w:val="20"/>
          <w:lang w:val="es-MX" w:eastAsia="en-US"/>
        </w:rPr>
      </w:pPr>
    </w:p>
    <w:p w:rsidR="0009444F" w:rsidRDefault="0009444F" w:rsidP="00135F3F">
      <w:pPr>
        <w:spacing w:line="240" w:lineRule="auto"/>
        <w:ind w:left="0" w:firstLine="0"/>
        <w:rPr>
          <w:rFonts w:cs="Arial"/>
          <w:color w:val="0D0D0D"/>
          <w:szCs w:val="20"/>
          <w:lang w:val="es-MX" w:eastAsia="en-US"/>
        </w:rPr>
      </w:pPr>
      <w:proofErr w:type="spellStart"/>
      <w:r w:rsidRPr="0009444F">
        <w:rPr>
          <w:rFonts w:cs="Arial"/>
          <w:color w:val="0D0D0D"/>
          <w:szCs w:val="20"/>
          <w:lang w:val="es-MX" w:eastAsia="en-US"/>
        </w:rPr>
        <w:t>Alavi</w:t>
      </w:r>
      <w:proofErr w:type="spellEnd"/>
      <w:r w:rsidRPr="0009444F">
        <w:rPr>
          <w:rFonts w:cs="Arial"/>
          <w:color w:val="0D0D0D"/>
          <w:szCs w:val="20"/>
          <w:lang w:val="es-MX" w:eastAsia="en-US"/>
        </w:rPr>
        <w:t xml:space="preserve"> y </w:t>
      </w:r>
      <w:proofErr w:type="spellStart"/>
      <w:r w:rsidRPr="0009444F">
        <w:rPr>
          <w:rFonts w:cs="Arial"/>
          <w:color w:val="0D0D0D"/>
          <w:szCs w:val="20"/>
          <w:lang w:val="es-MX" w:eastAsia="en-US"/>
        </w:rPr>
        <w:t>Leidner</w:t>
      </w:r>
      <w:proofErr w:type="spellEnd"/>
      <w:r w:rsidRPr="0009444F">
        <w:rPr>
          <w:rFonts w:cs="Arial"/>
          <w:color w:val="0D0D0D"/>
          <w:szCs w:val="20"/>
          <w:lang w:val="es-MX" w:eastAsia="en-US"/>
        </w:rPr>
        <w:t xml:space="preserve"> </w:t>
      </w:r>
      <w:sdt>
        <w:sdtPr>
          <w:rPr>
            <w:rFonts w:cs="Arial"/>
            <w:color w:val="0D0D0D"/>
            <w:szCs w:val="20"/>
            <w:lang w:val="es-MX" w:eastAsia="en-US"/>
          </w:rPr>
          <w:id w:val="52083746"/>
          <w:citation/>
        </w:sdtPr>
        <w:sdtContent>
          <w:r w:rsidR="0084321A">
            <w:rPr>
              <w:rFonts w:cs="Arial"/>
              <w:color w:val="0D0D0D"/>
              <w:szCs w:val="20"/>
              <w:lang w:val="es-MX" w:eastAsia="en-US"/>
            </w:rPr>
            <w:fldChar w:fldCharType="begin"/>
          </w:r>
          <w:r w:rsidR="00950C78">
            <w:rPr>
              <w:rFonts w:cs="Arial"/>
              <w:color w:val="0D0D0D"/>
              <w:szCs w:val="20"/>
              <w:lang w:val="es-MX" w:eastAsia="en-US"/>
            </w:rPr>
            <w:instrText xml:space="preserve"> CITATION Alavi2001 \n  \t  \l 2058  </w:instrText>
          </w:r>
          <w:r w:rsidR="0084321A">
            <w:rPr>
              <w:rFonts w:cs="Arial"/>
              <w:color w:val="0D0D0D"/>
              <w:szCs w:val="20"/>
              <w:lang w:val="es-MX" w:eastAsia="en-US"/>
            </w:rPr>
            <w:fldChar w:fldCharType="separate"/>
          </w:r>
          <w:r w:rsidR="00950C78" w:rsidRPr="00950C78">
            <w:rPr>
              <w:rFonts w:cs="Arial"/>
              <w:noProof/>
              <w:color w:val="0D0D0D"/>
              <w:szCs w:val="20"/>
              <w:lang w:val="es-MX" w:eastAsia="en-US"/>
            </w:rPr>
            <w:t>(2001)</w:t>
          </w:r>
          <w:r w:rsidR="0084321A">
            <w:rPr>
              <w:rFonts w:cs="Arial"/>
              <w:color w:val="0D0D0D"/>
              <w:szCs w:val="20"/>
              <w:lang w:val="es-MX" w:eastAsia="en-US"/>
            </w:rPr>
            <w:fldChar w:fldCharType="end"/>
          </w:r>
        </w:sdtContent>
      </w:sdt>
      <w:r w:rsidRPr="0009444F">
        <w:rPr>
          <w:rFonts w:cs="Arial"/>
          <w:color w:val="0D0D0D"/>
          <w:szCs w:val="20"/>
          <w:lang w:val="es-MX" w:eastAsia="en-US"/>
        </w:rPr>
        <w:t xml:space="preserve">, presenta el tercer proceso de distribución como aquel que permite la transferencia de conocimiento en donde se requiera y pueda ser usado. Para </w:t>
      </w:r>
      <w:proofErr w:type="spellStart"/>
      <w:r w:rsidRPr="0009444F">
        <w:rPr>
          <w:rFonts w:cs="Arial"/>
          <w:color w:val="0D0D0D"/>
          <w:szCs w:val="20"/>
          <w:lang w:val="es-MX" w:eastAsia="en-US"/>
        </w:rPr>
        <w:t>Gupta</w:t>
      </w:r>
      <w:proofErr w:type="spellEnd"/>
      <w:r w:rsidRPr="0009444F">
        <w:rPr>
          <w:rFonts w:cs="Arial"/>
          <w:color w:val="0D0D0D"/>
          <w:szCs w:val="20"/>
          <w:lang w:val="es-MX" w:eastAsia="en-US"/>
        </w:rPr>
        <w:t xml:space="preserve"> y </w:t>
      </w:r>
      <w:proofErr w:type="spellStart"/>
      <w:r w:rsidRPr="0009444F">
        <w:rPr>
          <w:rFonts w:cs="Arial"/>
          <w:color w:val="0D0D0D"/>
          <w:szCs w:val="20"/>
          <w:lang w:val="es-MX" w:eastAsia="en-US"/>
        </w:rPr>
        <w:t>Govindarajan</w:t>
      </w:r>
      <w:proofErr w:type="spellEnd"/>
      <w:r w:rsidRPr="0009444F">
        <w:rPr>
          <w:rFonts w:cs="Arial"/>
          <w:color w:val="0D0D0D"/>
          <w:szCs w:val="20"/>
          <w:lang w:val="es-MX" w:eastAsia="en-US"/>
        </w:rPr>
        <w:t xml:space="preserve"> </w:t>
      </w:r>
      <w:sdt>
        <w:sdtPr>
          <w:rPr>
            <w:rFonts w:cs="Arial"/>
            <w:color w:val="0D0D0D"/>
            <w:szCs w:val="20"/>
            <w:lang w:val="es-MX" w:eastAsia="en-US"/>
          </w:rPr>
          <w:id w:val="7308015"/>
          <w:citation/>
        </w:sdtPr>
        <w:sdtContent>
          <w:r w:rsidR="0084321A">
            <w:rPr>
              <w:rFonts w:cs="Arial"/>
              <w:color w:val="0D0D0D"/>
              <w:szCs w:val="20"/>
              <w:lang w:val="es-MX" w:eastAsia="en-US"/>
            </w:rPr>
            <w:fldChar w:fldCharType="begin"/>
          </w:r>
          <w:r w:rsidR="00950C78">
            <w:rPr>
              <w:rFonts w:cs="Arial"/>
              <w:color w:val="0D0D0D"/>
              <w:szCs w:val="20"/>
              <w:lang w:val="es-MX" w:eastAsia="en-US"/>
            </w:rPr>
            <w:instrText xml:space="preserve"> CITATION Gup00 \n  \t  \l 2058  </w:instrText>
          </w:r>
          <w:r w:rsidR="0084321A">
            <w:rPr>
              <w:rFonts w:cs="Arial"/>
              <w:color w:val="0D0D0D"/>
              <w:szCs w:val="20"/>
              <w:lang w:val="es-MX" w:eastAsia="en-US"/>
            </w:rPr>
            <w:fldChar w:fldCharType="separate"/>
          </w:r>
          <w:r w:rsidR="00950C78" w:rsidRPr="00950C78">
            <w:rPr>
              <w:rFonts w:cs="Arial"/>
              <w:noProof/>
              <w:color w:val="0D0D0D"/>
              <w:szCs w:val="20"/>
              <w:lang w:val="es-MX" w:eastAsia="en-US"/>
            </w:rPr>
            <w:t>(2000)</w:t>
          </w:r>
          <w:r w:rsidR="0084321A">
            <w:rPr>
              <w:rFonts w:cs="Arial"/>
              <w:color w:val="0D0D0D"/>
              <w:szCs w:val="20"/>
              <w:lang w:val="es-MX" w:eastAsia="en-US"/>
            </w:rPr>
            <w:fldChar w:fldCharType="end"/>
          </w:r>
        </w:sdtContent>
      </w:sdt>
      <w:r w:rsidRPr="0009444F">
        <w:rPr>
          <w:rFonts w:cs="Arial"/>
          <w:color w:val="0D0D0D"/>
          <w:szCs w:val="20"/>
          <w:lang w:val="es-MX" w:eastAsia="en-US"/>
        </w:rPr>
        <w:t xml:space="preserve">, la distribución del conocimiento se conceptualiza en cinco elementos: el valor percibido de la fuente de conocimiento, la intención de compartir conocimiento, la existencia de canales de transmisión, la disposición del receptor y la capacidad de interpretación del receptor. El cuarto proceso llamado </w:t>
      </w:r>
      <w:r w:rsidR="00FB1B7A">
        <w:rPr>
          <w:rFonts w:cs="Arial"/>
          <w:color w:val="0D0D0D"/>
          <w:szCs w:val="20"/>
          <w:lang w:val="es-MX" w:eastAsia="en-US"/>
        </w:rPr>
        <w:t>de aplicación</w:t>
      </w:r>
      <w:r w:rsidRPr="0009444F">
        <w:rPr>
          <w:rFonts w:cs="Arial"/>
          <w:color w:val="0D0D0D"/>
          <w:szCs w:val="20"/>
          <w:lang w:val="es-MX" w:eastAsia="en-US"/>
        </w:rPr>
        <w:t xml:space="preserve">, para </w:t>
      </w:r>
      <w:proofErr w:type="spellStart"/>
      <w:r w:rsidRPr="0009444F">
        <w:rPr>
          <w:rFonts w:cs="Arial"/>
          <w:color w:val="0D0D0D"/>
          <w:szCs w:val="20"/>
          <w:lang w:val="es-MX" w:eastAsia="en-US"/>
        </w:rPr>
        <w:t>Alavi</w:t>
      </w:r>
      <w:proofErr w:type="spellEnd"/>
      <w:r w:rsidRPr="0009444F">
        <w:rPr>
          <w:rFonts w:cs="Arial"/>
          <w:color w:val="0D0D0D"/>
          <w:szCs w:val="20"/>
          <w:lang w:val="es-MX" w:eastAsia="en-US"/>
        </w:rPr>
        <w:t xml:space="preserve"> y </w:t>
      </w:r>
      <w:proofErr w:type="spellStart"/>
      <w:r w:rsidRPr="0009444F">
        <w:rPr>
          <w:rFonts w:cs="Arial"/>
          <w:color w:val="0D0D0D"/>
          <w:szCs w:val="20"/>
          <w:lang w:val="es-MX" w:eastAsia="en-US"/>
        </w:rPr>
        <w:t>Leidner</w:t>
      </w:r>
      <w:proofErr w:type="spellEnd"/>
      <w:r w:rsidRPr="0009444F">
        <w:rPr>
          <w:rFonts w:cs="Arial"/>
          <w:color w:val="0D0D0D"/>
          <w:szCs w:val="20"/>
          <w:lang w:val="es-MX" w:eastAsia="en-US"/>
        </w:rPr>
        <w:t xml:space="preserve"> </w:t>
      </w:r>
      <w:sdt>
        <w:sdtPr>
          <w:rPr>
            <w:rFonts w:cs="Arial"/>
            <w:color w:val="0D0D0D"/>
            <w:szCs w:val="20"/>
            <w:lang w:val="es-MX" w:eastAsia="en-US"/>
          </w:rPr>
          <w:id w:val="52083747"/>
          <w:citation/>
        </w:sdtPr>
        <w:sdtContent>
          <w:r w:rsidR="0084321A">
            <w:rPr>
              <w:rFonts w:cs="Arial"/>
              <w:color w:val="0D0D0D"/>
              <w:szCs w:val="20"/>
              <w:lang w:val="es-MX" w:eastAsia="en-US"/>
            </w:rPr>
            <w:fldChar w:fldCharType="begin"/>
          </w:r>
          <w:r w:rsidR="00950C78">
            <w:rPr>
              <w:rFonts w:cs="Arial"/>
              <w:color w:val="0D0D0D"/>
              <w:szCs w:val="20"/>
              <w:lang w:val="es-MX" w:eastAsia="en-US"/>
            </w:rPr>
            <w:instrText xml:space="preserve"> CITATION Alavi2001 \n  \t  \l 2058  </w:instrText>
          </w:r>
          <w:r w:rsidR="0084321A">
            <w:rPr>
              <w:rFonts w:cs="Arial"/>
              <w:color w:val="0D0D0D"/>
              <w:szCs w:val="20"/>
              <w:lang w:val="es-MX" w:eastAsia="en-US"/>
            </w:rPr>
            <w:fldChar w:fldCharType="separate"/>
          </w:r>
          <w:r w:rsidR="00950C78" w:rsidRPr="00950C78">
            <w:rPr>
              <w:rFonts w:cs="Arial"/>
              <w:noProof/>
              <w:color w:val="0D0D0D"/>
              <w:szCs w:val="20"/>
              <w:lang w:val="es-MX" w:eastAsia="en-US"/>
            </w:rPr>
            <w:t>(2001)</w:t>
          </w:r>
          <w:r w:rsidR="0084321A">
            <w:rPr>
              <w:rFonts w:cs="Arial"/>
              <w:color w:val="0D0D0D"/>
              <w:szCs w:val="20"/>
              <w:lang w:val="es-MX" w:eastAsia="en-US"/>
            </w:rPr>
            <w:fldChar w:fldCharType="end"/>
          </w:r>
        </w:sdtContent>
      </w:sdt>
      <w:r w:rsidRPr="0009444F">
        <w:rPr>
          <w:rFonts w:cs="Arial"/>
          <w:color w:val="0D0D0D"/>
          <w:szCs w:val="20"/>
          <w:lang w:val="es-MX" w:eastAsia="en-US"/>
        </w:rPr>
        <w:t xml:space="preserve"> es la fuente de la ventaja competitiva de las organizaciones. Para </w:t>
      </w:r>
      <w:proofErr w:type="spellStart"/>
      <w:r w:rsidRPr="0009444F">
        <w:rPr>
          <w:rFonts w:cs="Arial"/>
          <w:color w:val="0D0D0D"/>
          <w:szCs w:val="20"/>
          <w:lang w:val="es-MX" w:eastAsia="en-US"/>
        </w:rPr>
        <w:t>Pentland</w:t>
      </w:r>
      <w:proofErr w:type="spellEnd"/>
      <w:r w:rsidRPr="0009444F">
        <w:rPr>
          <w:rFonts w:cs="Arial"/>
          <w:color w:val="0D0D0D"/>
          <w:szCs w:val="20"/>
          <w:lang w:val="es-MX" w:eastAsia="en-US"/>
        </w:rPr>
        <w:t xml:space="preserve"> </w:t>
      </w:r>
      <w:sdt>
        <w:sdtPr>
          <w:rPr>
            <w:rFonts w:cs="Arial"/>
            <w:color w:val="0D0D0D"/>
            <w:szCs w:val="20"/>
            <w:lang w:val="es-MX" w:eastAsia="en-US"/>
          </w:rPr>
          <w:id w:val="52083748"/>
          <w:citation/>
        </w:sdtPr>
        <w:sdtContent>
          <w:r w:rsidR="0084321A">
            <w:rPr>
              <w:rFonts w:cs="Arial"/>
              <w:color w:val="0D0D0D"/>
              <w:szCs w:val="20"/>
              <w:lang w:val="es-MX" w:eastAsia="en-US"/>
            </w:rPr>
            <w:fldChar w:fldCharType="begin"/>
          </w:r>
          <w:r w:rsidR="00277111">
            <w:rPr>
              <w:rFonts w:cs="Arial"/>
              <w:color w:val="0D0D0D"/>
              <w:szCs w:val="20"/>
              <w:lang w:val="es-MX" w:eastAsia="en-US"/>
            </w:rPr>
            <w:instrText xml:space="preserve"> CITATION Pen95 \n  \t  \l 2058  </w:instrText>
          </w:r>
          <w:r w:rsidR="0084321A">
            <w:rPr>
              <w:rFonts w:cs="Arial"/>
              <w:color w:val="0D0D0D"/>
              <w:szCs w:val="20"/>
              <w:lang w:val="es-MX" w:eastAsia="en-US"/>
            </w:rPr>
            <w:fldChar w:fldCharType="separate"/>
          </w:r>
          <w:r w:rsidR="00277111" w:rsidRPr="00277111">
            <w:rPr>
              <w:rFonts w:cs="Arial"/>
              <w:noProof/>
              <w:color w:val="0D0D0D"/>
              <w:szCs w:val="20"/>
              <w:lang w:val="es-MX" w:eastAsia="en-US"/>
            </w:rPr>
            <w:t>(1995)</w:t>
          </w:r>
          <w:r w:rsidR="0084321A">
            <w:rPr>
              <w:rFonts w:cs="Arial"/>
              <w:color w:val="0D0D0D"/>
              <w:szCs w:val="20"/>
              <w:lang w:val="es-MX" w:eastAsia="en-US"/>
            </w:rPr>
            <w:fldChar w:fldCharType="end"/>
          </w:r>
        </w:sdtContent>
      </w:sdt>
      <w:r w:rsidRPr="0009444F">
        <w:rPr>
          <w:rFonts w:cs="Arial"/>
          <w:color w:val="0D0D0D"/>
          <w:szCs w:val="20"/>
          <w:lang w:val="es-MX" w:eastAsia="en-US"/>
        </w:rPr>
        <w:t xml:space="preserve">, es difícil hacer una atribución de </w:t>
      </w:r>
      <w:r w:rsidRPr="0009444F">
        <w:rPr>
          <w:rFonts w:cs="Arial"/>
          <w:color w:val="0D0D0D"/>
          <w:szCs w:val="20"/>
          <w:lang w:val="es-MX" w:eastAsia="en-US"/>
        </w:rPr>
        <w:lastRenderedPageBreak/>
        <w:t xml:space="preserve">conocimiento o competencia a una organización que </w:t>
      </w:r>
      <w:r w:rsidR="009424E6">
        <w:rPr>
          <w:rFonts w:cs="Arial"/>
          <w:color w:val="0D0D0D"/>
          <w:szCs w:val="20"/>
          <w:lang w:val="es-MX" w:eastAsia="en-US"/>
        </w:rPr>
        <w:t xml:space="preserve">estructuralmente </w:t>
      </w:r>
      <w:r w:rsidRPr="0009444F">
        <w:rPr>
          <w:rFonts w:cs="Arial"/>
          <w:color w:val="0D0D0D"/>
          <w:szCs w:val="20"/>
          <w:lang w:val="es-MX" w:eastAsia="en-US"/>
        </w:rPr>
        <w:t>no produce</w:t>
      </w:r>
      <w:r w:rsidR="009424E6">
        <w:rPr>
          <w:rFonts w:cs="Arial"/>
          <w:color w:val="0D0D0D"/>
          <w:szCs w:val="20"/>
          <w:lang w:val="es-MX" w:eastAsia="en-US"/>
        </w:rPr>
        <w:t xml:space="preserve"> conocimiento o</w:t>
      </w:r>
      <w:r w:rsidRPr="0009444F">
        <w:rPr>
          <w:rFonts w:cs="Arial"/>
          <w:color w:val="0D0D0D"/>
          <w:szCs w:val="20"/>
          <w:lang w:val="es-MX" w:eastAsia="en-US"/>
        </w:rPr>
        <w:t xml:space="preserve"> un desempeño</w:t>
      </w:r>
      <w:r w:rsidR="009424E6">
        <w:rPr>
          <w:rFonts w:cs="Arial"/>
          <w:color w:val="0D0D0D"/>
          <w:szCs w:val="20"/>
          <w:lang w:val="es-MX" w:eastAsia="en-US"/>
        </w:rPr>
        <w:t xml:space="preserve"> </w:t>
      </w:r>
      <w:r w:rsidRPr="0009444F">
        <w:rPr>
          <w:rFonts w:cs="Arial"/>
          <w:color w:val="0D0D0D"/>
          <w:szCs w:val="20"/>
          <w:lang w:val="es-MX" w:eastAsia="en-US"/>
        </w:rPr>
        <w:t>competente.</w:t>
      </w:r>
    </w:p>
    <w:p w:rsidR="00E2000D" w:rsidRDefault="00E2000D" w:rsidP="00135F3F">
      <w:pPr>
        <w:spacing w:line="240" w:lineRule="auto"/>
        <w:ind w:left="0" w:firstLine="0"/>
        <w:rPr>
          <w:rFonts w:cs="Arial"/>
          <w:color w:val="0D0D0D"/>
          <w:szCs w:val="20"/>
          <w:lang w:val="es-MX" w:eastAsia="en-US"/>
        </w:rPr>
      </w:pPr>
    </w:p>
    <w:p w:rsidR="00AD1480" w:rsidRPr="00AD1480" w:rsidRDefault="00E90C96" w:rsidP="00AD1480">
      <w:pPr>
        <w:spacing w:line="240" w:lineRule="auto"/>
        <w:ind w:left="0" w:firstLine="0"/>
        <w:rPr>
          <w:rFonts w:cs="Arial"/>
          <w:color w:val="0D0D0D"/>
          <w:szCs w:val="20"/>
          <w:lang w:val="es-MX" w:eastAsia="en-US"/>
        </w:rPr>
      </w:pPr>
      <w:r>
        <w:rPr>
          <w:rFonts w:ascii="Times New Roman" w:hAnsi="Times New Roman"/>
          <w:b/>
          <w:sz w:val="22"/>
          <w:szCs w:val="22"/>
        </w:rPr>
        <w:t xml:space="preserve">La actividad </w:t>
      </w:r>
      <w:r w:rsidR="00AD1480">
        <w:rPr>
          <w:rFonts w:ascii="Times New Roman" w:hAnsi="Times New Roman"/>
          <w:b/>
          <w:sz w:val="22"/>
          <w:szCs w:val="22"/>
        </w:rPr>
        <w:t>b</w:t>
      </w:r>
      <w:r w:rsidR="00EE5DEA" w:rsidRPr="00AD1480">
        <w:rPr>
          <w:rFonts w:ascii="Times New Roman" w:hAnsi="Times New Roman"/>
          <w:b/>
          <w:sz w:val="22"/>
          <w:szCs w:val="22"/>
        </w:rPr>
        <w:t>anca</w:t>
      </w:r>
      <w:r>
        <w:rPr>
          <w:rFonts w:ascii="Times New Roman" w:hAnsi="Times New Roman"/>
          <w:b/>
          <w:sz w:val="22"/>
          <w:szCs w:val="22"/>
        </w:rPr>
        <w:t>ria</w:t>
      </w:r>
      <w:r w:rsidR="00EE5DEA" w:rsidRPr="00AD1480">
        <w:rPr>
          <w:rFonts w:cs="Arial"/>
          <w:color w:val="0D0D0D"/>
          <w:szCs w:val="20"/>
          <w:lang w:val="es-MX" w:eastAsia="en-US"/>
        </w:rPr>
        <w:t xml:space="preserve">. </w:t>
      </w:r>
      <w:r w:rsidR="00EE5DEA">
        <w:rPr>
          <w:rFonts w:cs="Arial"/>
          <w:color w:val="0D0D0D"/>
          <w:szCs w:val="20"/>
          <w:lang w:val="es-MX" w:eastAsia="en-US"/>
        </w:rPr>
        <w:t>En Colombia, la regulación de la actividad bancaria es elevada a la Constitución Política de 1991, debido a la necesidad de mitigar riesgos asociados a tal actividad y su</w:t>
      </w:r>
      <w:r>
        <w:rPr>
          <w:rFonts w:cs="Arial"/>
          <w:color w:val="0D0D0D"/>
          <w:szCs w:val="20"/>
          <w:lang w:val="es-MX" w:eastAsia="en-US"/>
        </w:rPr>
        <w:t>s</w:t>
      </w:r>
      <w:r w:rsidR="00EE5DEA">
        <w:rPr>
          <w:rFonts w:cs="Arial"/>
          <w:color w:val="0D0D0D"/>
          <w:szCs w:val="20"/>
          <w:lang w:val="es-MX" w:eastAsia="en-US"/>
        </w:rPr>
        <w:t xml:space="preserve"> consecuente</w:t>
      </w:r>
      <w:r>
        <w:rPr>
          <w:rFonts w:cs="Arial"/>
          <w:color w:val="0D0D0D"/>
          <w:szCs w:val="20"/>
          <w:lang w:val="es-MX" w:eastAsia="en-US"/>
        </w:rPr>
        <w:t>s</w:t>
      </w:r>
      <w:r w:rsidR="00EE5DEA">
        <w:rPr>
          <w:rFonts w:cs="Arial"/>
          <w:color w:val="0D0D0D"/>
          <w:szCs w:val="20"/>
          <w:lang w:val="es-MX" w:eastAsia="en-US"/>
        </w:rPr>
        <w:t xml:space="preserve">  impacto</w:t>
      </w:r>
      <w:r>
        <w:rPr>
          <w:rFonts w:cs="Arial"/>
          <w:color w:val="0D0D0D"/>
          <w:szCs w:val="20"/>
          <w:lang w:val="es-MX" w:eastAsia="en-US"/>
        </w:rPr>
        <w:t>s</w:t>
      </w:r>
      <w:r w:rsidR="00EE5DEA">
        <w:rPr>
          <w:rFonts w:cs="Arial"/>
          <w:color w:val="0D0D0D"/>
          <w:szCs w:val="20"/>
          <w:lang w:val="es-MX" w:eastAsia="en-US"/>
        </w:rPr>
        <w:t xml:space="preserve"> social</w:t>
      </w:r>
      <w:r>
        <w:rPr>
          <w:rFonts w:cs="Arial"/>
          <w:color w:val="0D0D0D"/>
          <w:szCs w:val="20"/>
          <w:lang w:val="es-MX" w:eastAsia="en-US"/>
        </w:rPr>
        <w:t>es</w:t>
      </w:r>
      <w:r w:rsidR="00EE5DEA">
        <w:rPr>
          <w:rFonts w:cs="Arial"/>
          <w:color w:val="0D0D0D"/>
          <w:szCs w:val="20"/>
          <w:lang w:val="es-MX" w:eastAsia="en-US"/>
        </w:rPr>
        <w:t xml:space="preserve"> y económico</w:t>
      </w:r>
      <w:r>
        <w:rPr>
          <w:rFonts w:cs="Arial"/>
          <w:color w:val="0D0D0D"/>
          <w:szCs w:val="20"/>
          <w:lang w:val="es-MX" w:eastAsia="en-US"/>
        </w:rPr>
        <w:t>s</w:t>
      </w:r>
      <w:r w:rsidR="00EE5DEA">
        <w:rPr>
          <w:rFonts w:cs="Arial"/>
          <w:color w:val="0D0D0D"/>
          <w:szCs w:val="20"/>
          <w:lang w:val="es-MX" w:eastAsia="en-US"/>
        </w:rPr>
        <w:t>. Así, la Superintendencia Financiera de Colombia, durante julio de 2011 y junio de 2012 seg</w:t>
      </w:r>
      <w:r>
        <w:rPr>
          <w:rFonts w:cs="Arial"/>
          <w:color w:val="0D0D0D"/>
          <w:szCs w:val="20"/>
          <w:lang w:val="es-MX" w:eastAsia="en-US"/>
        </w:rPr>
        <w:t xml:space="preserve">ún </w:t>
      </w:r>
      <w:proofErr w:type="spellStart"/>
      <w:r w:rsidR="002444F7">
        <w:rPr>
          <w:rFonts w:cs="Arial"/>
          <w:color w:val="0D0D0D"/>
          <w:szCs w:val="20"/>
          <w:lang w:val="es-MX" w:eastAsia="en-US"/>
        </w:rPr>
        <w:t>Chaverra</w:t>
      </w:r>
      <w:proofErr w:type="spellEnd"/>
      <w:r w:rsidR="002444F7">
        <w:rPr>
          <w:rFonts w:cs="Arial"/>
          <w:color w:val="0D0D0D"/>
          <w:szCs w:val="20"/>
          <w:lang w:val="es-MX" w:eastAsia="en-US"/>
        </w:rPr>
        <w:t xml:space="preserve"> </w:t>
      </w:r>
      <w:sdt>
        <w:sdtPr>
          <w:rPr>
            <w:rFonts w:cs="Arial"/>
            <w:color w:val="0D0D0D"/>
            <w:szCs w:val="20"/>
            <w:lang w:val="es-MX" w:eastAsia="en-US"/>
          </w:rPr>
          <w:id w:val="401558915"/>
          <w:citation/>
        </w:sdtPr>
        <w:sdtContent>
          <w:r w:rsidR="0084321A">
            <w:rPr>
              <w:rFonts w:cs="Arial"/>
              <w:color w:val="0D0D0D"/>
              <w:szCs w:val="20"/>
              <w:lang w:val="es-MX" w:eastAsia="en-US"/>
            </w:rPr>
            <w:fldChar w:fldCharType="begin"/>
          </w:r>
          <w:r w:rsidR="0031611E">
            <w:rPr>
              <w:rFonts w:cs="Arial"/>
              <w:color w:val="0D0D0D"/>
              <w:szCs w:val="20"/>
              <w:lang w:val="es-MX" w:eastAsia="en-US"/>
            </w:rPr>
            <w:instrText xml:space="preserve"> CITATION Cha12 \n  \t  \l 2058  </w:instrText>
          </w:r>
          <w:r w:rsidR="0084321A">
            <w:rPr>
              <w:rFonts w:cs="Arial"/>
              <w:color w:val="0D0D0D"/>
              <w:szCs w:val="20"/>
              <w:lang w:val="es-MX" w:eastAsia="en-US"/>
            </w:rPr>
            <w:fldChar w:fldCharType="separate"/>
          </w:r>
          <w:r w:rsidR="0031611E" w:rsidRPr="0031611E">
            <w:rPr>
              <w:rFonts w:cs="Arial"/>
              <w:noProof/>
              <w:color w:val="0D0D0D"/>
              <w:szCs w:val="20"/>
              <w:lang w:val="es-MX" w:eastAsia="en-US"/>
            </w:rPr>
            <w:t>(2012)</w:t>
          </w:r>
          <w:r w:rsidR="0084321A">
            <w:rPr>
              <w:rFonts w:cs="Arial"/>
              <w:color w:val="0D0D0D"/>
              <w:szCs w:val="20"/>
              <w:lang w:val="es-MX" w:eastAsia="en-US"/>
            </w:rPr>
            <w:fldChar w:fldCharType="end"/>
          </w:r>
        </w:sdtContent>
      </w:sdt>
      <w:r w:rsidR="0031611E">
        <w:rPr>
          <w:rFonts w:cs="Arial"/>
          <w:color w:val="0D0D0D"/>
          <w:szCs w:val="20"/>
          <w:lang w:val="es-MX" w:eastAsia="en-US"/>
        </w:rPr>
        <w:t xml:space="preserve"> </w:t>
      </w:r>
      <w:r w:rsidR="00EE5DEA">
        <w:rPr>
          <w:rFonts w:cs="Arial"/>
          <w:color w:val="0D0D0D"/>
          <w:szCs w:val="20"/>
          <w:lang w:val="es-MX" w:eastAsia="en-US"/>
        </w:rPr>
        <w:t xml:space="preserve">llego a imponer multas de hasta 700 millones de pesos (COP), por no seguir los procedimientos </w:t>
      </w:r>
      <w:r w:rsidR="00AD1480">
        <w:rPr>
          <w:rFonts w:cs="Arial"/>
          <w:color w:val="0D0D0D"/>
          <w:szCs w:val="20"/>
          <w:lang w:val="es-MX" w:eastAsia="en-US"/>
        </w:rPr>
        <w:t xml:space="preserve">adecuados </w:t>
      </w:r>
      <w:r w:rsidR="00EE5DEA">
        <w:rPr>
          <w:rFonts w:cs="Arial"/>
          <w:color w:val="0D0D0D"/>
          <w:szCs w:val="20"/>
          <w:lang w:val="es-MX" w:eastAsia="en-US"/>
        </w:rPr>
        <w:t>que salvaguarden</w:t>
      </w:r>
      <w:r w:rsidR="00AD1480">
        <w:rPr>
          <w:rFonts w:cs="Arial"/>
          <w:color w:val="0D0D0D"/>
          <w:szCs w:val="20"/>
          <w:lang w:val="es-MX" w:eastAsia="en-US"/>
        </w:rPr>
        <w:t xml:space="preserve"> la información y los recursos del </w:t>
      </w:r>
      <w:r w:rsidR="00EE5DEA">
        <w:rPr>
          <w:rFonts w:cs="Arial"/>
          <w:color w:val="0D0D0D"/>
          <w:szCs w:val="20"/>
          <w:lang w:val="es-MX" w:eastAsia="en-US"/>
        </w:rPr>
        <w:t>consumidor financiero. En muchos casos</w:t>
      </w:r>
      <w:r w:rsidR="00AD1480">
        <w:rPr>
          <w:rFonts w:cs="Arial"/>
          <w:color w:val="0D0D0D"/>
          <w:szCs w:val="20"/>
          <w:lang w:val="es-MX" w:eastAsia="en-US"/>
        </w:rPr>
        <w:t>,</w:t>
      </w:r>
      <w:r w:rsidR="00EE5DEA">
        <w:rPr>
          <w:rFonts w:cs="Arial"/>
          <w:color w:val="0D0D0D"/>
          <w:szCs w:val="20"/>
          <w:lang w:val="es-MX" w:eastAsia="en-US"/>
        </w:rPr>
        <w:t xml:space="preserve"> los procedimientos devienen de la formalización de</w:t>
      </w:r>
      <w:r w:rsidR="00AD1480">
        <w:rPr>
          <w:rFonts w:cs="Arial"/>
          <w:color w:val="0D0D0D"/>
          <w:szCs w:val="20"/>
          <w:lang w:val="es-MX" w:eastAsia="en-US"/>
        </w:rPr>
        <w:t xml:space="preserve"> las</w:t>
      </w:r>
      <w:r w:rsidR="00EE5DEA">
        <w:rPr>
          <w:rFonts w:cs="Arial"/>
          <w:color w:val="0D0D0D"/>
          <w:szCs w:val="20"/>
          <w:lang w:val="es-MX" w:eastAsia="en-US"/>
        </w:rPr>
        <w:t xml:space="preserve"> mejores prácticas</w:t>
      </w:r>
      <w:r w:rsidR="00AD1480">
        <w:rPr>
          <w:rFonts w:cs="Arial"/>
          <w:color w:val="0D0D0D"/>
          <w:szCs w:val="20"/>
          <w:lang w:val="es-MX" w:eastAsia="en-US"/>
        </w:rPr>
        <w:t xml:space="preserve"> </w:t>
      </w:r>
      <w:r w:rsidR="008802F6">
        <w:rPr>
          <w:rFonts w:cs="Arial"/>
          <w:color w:val="0D0D0D"/>
          <w:szCs w:val="20"/>
          <w:lang w:val="es-MX" w:eastAsia="en-US"/>
        </w:rPr>
        <w:t xml:space="preserve">implícitas en el conocimiento que tienen los colaboradores de tales organizaciones </w:t>
      </w:r>
      <w:r w:rsidR="00AD1480">
        <w:rPr>
          <w:rFonts w:cs="Arial"/>
          <w:color w:val="0D0D0D"/>
          <w:szCs w:val="20"/>
          <w:lang w:val="es-MX" w:eastAsia="en-US"/>
        </w:rPr>
        <w:t>que aseguran la rigurosidad requerida en la gestión de los activos que tiene la banca bajo su responsabilidad. En razón a esto se ha propuesto</w:t>
      </w:r>
      <w:r w:rsidR="008802F6">
        <w:rPr>
          <w:rFonts w:cs="Arial"/>
          <w:color w:val="0D0D0D"/>
          <w:szCs w:val="20"/>
          <w:lang w:val="es-MX" w:eastAsia="en-US"/>
        </w:rPr>
        <w:t xml:space="preserve"> </w:t>
      </w:r>
      <w:r w:rsidR="00484E30">
        <w:rPr>
          <w:rFonts w:cs="Arial"/>
          <w:color w:val="0D0D0D"/>
          <w:szCs w:val="20"/>
          <w:lang w:val="es-MX" w:eastAsia="en-US"/>
        </w:rPr>
        <w:t>abordar</w:t>
      </w:r>
      <w:r w:rsidR="008802F6">
        <w:rPr>
          <w:rFonts w:cs="Arial"/>
          <w:color w:val="0D0D0D"/>
          <w:szCs w:val="20"/>
          <w:lang w:val="es-MX" w:eastAsia="en-US"/>
        </w:rPr>
        <w:t xml:space="preserve"> la problemática de como evaluar</w:t>
      </w:r>
      <w:r w:rsidR="00AD1480" w:rsidRPr="00AD1480">
        <w:rPr>
          <w:rFonts w:cs="Arial"/>
          <w:color w:val="0D0D0D"/>
          <w:szCs w:val="20"/>
          <w:lang w:val="es-MX" w:eastAsia="en-US"/>
        </w:rPr>
        <w:t xml:space="preserve"> </w:t>
      </w:r>
      <w:r w:rsidR="00AD1480">
        <w:rPr>
          <w:rFonts w:cs="Arial"/>
          <w:color w:val="0D0D0D"/>
          <w:szCs w:val="20"/>
          <w:lang w:val="es-MX" w:eastAsia="en-US"/>
        </w:rPr>
        <w:t>los</w:t>
      </w:r>
      <w:r w:rsidR="00AD1480" w:rsidRPr="00AD1480">
        <w:rPr>
          <w:rFonts w:cs="Arial"/>
          <w:color w:val="0D0D0D"/>
          <w:szCs w:val="20"/>
          <w:lang w:val="es-MX" w:eastAsia="en-US"/>
        </w:rPr>
        <w:t xml:space="preserve"> requerimientos para la adecuada  gestión de</w:t>
      </w:r>
      <w:r w:rsidR="008802F6">
        <w:rPr>
          <w:rFonts w:cs="Arial"/>
          <w:color w:val="0D0D0D"/>
          <w:szCs w:val="20"/>
          <w:lang w:val="es-MX" w:eastAsia="en-US"/>
        </w:rPr>
        <w:t>l</w:t>
      </w:r>
      <w:r w:rsidR="00AD1480" w:rsidRPr="00AD1480">
        <w:rPr>
          <w:rFonts w:cs="Arial"/>
          <w:color w:val="0D0D0D"/>
          <w:szCs w:val="20"/>
          <w:lang w:val="es-MX" w:eastAsia="en-US"/>
        </w:rPr>
        <w:t xml:space="preserve"> conocimiento</w:t>
      </w:r>
      <w:r w:rsidR="00484E30">
        <w:rPr>
          <w:rFonts w:cs="Arial"/>
          <w:color w:val="0D0D0D"/>
          <w:szCs w:val="20"/>
          <w:lang w:val="es-MX" w:eastAsia="en-US"/>
        </w:rPr>
        <w:t xml:space="preserve"> en unidades organizacionales de apoyo a las operaciones bancarias</w:t>
      </w:r>
      <w:r w:rsidR="008802F6">
        <w:rPr>
          <w:rFonts w:cs="Arial"/>
          <w:color w:val="0D0D0D"/>
          <w:szCs w:val="20"/>
          <w:lang w:val="es-MX" w:eastAsia="en-US"/>
        </w:rPr>
        <w:t>.</w:t>
      </w:r>
    </w:p>
    <w:p w:rsidR="00EE5DEA" w:rsidRDefault="00EE5DEA" w:rsidP="00135F3F">
      <w:pPr>
        <w:spacing w:line="240" w:lineRule="auto"/>
        <w:ind w:left="0" w:firstLine="0"/>
        <w:rPr>
          <w:rFonts w:cs="Arial"/>
          <w:color w:val="0D0D0D"/>
          <w:szCs w:val="20"/>
          <w:lang w:val="es-MX" w:eastAsia="en-US"/>
        </w:rPr>
      </w:pPr>
    </w:p>
    <w:p w:rsidR="007F26D9" w:rsidRDefault="00484E30" w:rsidP="00135F3F">
      <w:pPr>
        <w:spacing w:line="240" w:lineRule="auto"/>
        <w:ind w:left="0" w:firstLine="0"/>
        <w:rPr>
          <w:rFonts w:cs="Arial"/>
          <w:color w:val="0D0D0D"/>
          <w:szCs w:val="20"/>
          <w:lang w:val="es-MX" w:eastAsia="en-US"/>
        </w:rPr>
      </w:pPr>
      <w:r>
        <w:rPr>
          <w:rFonts w:cs="Arial"/>
          <w:color w:val="0D0D0D"/>
          <w:szCs w:val="20"/>
          <w:lang w:val="es-MX" w:eastAsia="en-US"/>
        </w:rPr>
        <w:t>De este modo, l</w:t>
      </w:r>
      <w:r w:rsidR="007F26D9" w:rsidRPr="007F26D9">
        <w:rPr>
          <w:rFonts w:cs="Arial"/>
          <w:color w:val="0D0D0D"/>
          <w:szCs w:val="20"/>
          <w:lang w:val="es-MX" w:eastAsia="en-US"/>
        </w:rPr>
        <w:t>a presente investigación se ha centrado en evaluar con juicio metódico los requerimientos para la adecuada gestión del conocimiento teniendo en consideración la intención de compartir dicho recurso, como elemento importante del proceso de distribución, facilitando su aplicación. Para lograr tal evaluación conducente a una priorización ajustada por el cuño de la calidad, primero se ha realizado una revisión conceptual de requerimientos organizacionales y tecnológicos que inciden en la distribución del conocimiento. Luego, en segundo lugar, se ha diagnosticado la incidencia del clima organizacional, la calidad y auto-eficacia percibida de los Sistemas de Gestión del Conocimiento (S.G.C.), sobre la actitud y la intención de compartir conocimiento, en un estudio de caso aplicado a una unidad organizacional de soporte operativo como la Gerencia de Tecnología y Computación del Banco ABC. En tercer lugar, se han identificado los requerimientos organizacionales y tecnológicos necesarios para el efectivo intercambio de conocimientos en la unidad organizacional estudiada. Finalmente, se han evaluado los requerimientos priorizándolos desde la perspectiva de la calidad para atender adecuadamente las necesidades de gestión del conocimiento que propicien la intención de compartir el recurso.</w:t>
      </w:r>
    </w:p>
    <w:p w:rsidR="00F723EF" w:rsidRDefault="00F723EF" w:rsidP="00135F3F">
      <w:pPr>
        <w:spacing w:line="240" w:lineRule="auto"/>
        <w:ind w:left="0" w:firstLine="0"/>
        <w:rPr>
          <w:rFonts w:cs="Arial"/>
          <w:color w:val="0D0D0D"/>
          <w:szCs w:val="20"/>
          <w:lang w:val="es-MX" w:eastAsia="en-US"/>
        </w:rPr>
      </w:pPr>
    </w:p>
    <w:p w:rsidR="007F26D9" w:rsidRPr="007F26D9" w:rsidRDefault="00484E30" w:rsidP="00135F3F">
      <w:pPr>
        <w:spacing w:line="240" w:lineRule="auto"/>
        <w:ind w:left="0" w:firstLine="0"/>
        <w:rPr>
          <w:rFonts w:cs="Arial"/>
          <w:color w:val="0D0D0D"/>
          <w:szCs w:val="20"/>
          <w:lang w:val="es-MX" w:eastAsia="en-US"/>
        </w:rPr>
      </w:pPr>
      <w:r>
        <w:rPr>
          <w:rFonts w:cs="Arial"/>
          <w:color w:val="0D0D0D"/>
          <w:szCs w:val="20"/>
          <w:lang w:val="es-MX" w:eastAsia="en-US"/>
        </w:rPr>
        <w:t>En el estudio de caso propuesto, l</w:t>
      </w:r>
      <w:r w:rsidR="007F26D9" w:rsidRPr="007F26D9">
        <w:rPr>
          <w:rFonts w:cs="Arial"/>
          <w:color w:val="0D0D0D"/>
          <w:szCs w:val="20"/>
          <w:lang w:val="es-MX" w:eastAsia="en-US"/>
        </w:rPr>
        <w:t>a Gerencia de Tecnología y Computación como dependencia de la Vicepresidencia de Sistemas y Operaciones del Banco ABC, en desarrollo de sus objetivos misionales tiene entre otras  funciones, dar soporte técnico y operativo a las oficinas y áreas de la Dirección General, e implementar la infraestructura correspondiente para el adecuado funcionamiento de los sistemas computacionales</w:t>
      </w:r>
      <w:r w:rsidR="006E7563">
        <w:rPr>
          <w:rFonts w:cs="Arial"/>
          <w:color w:val="0D0D0D"/>
          <w:szCs w:val="20"/>
          <w:lang w:val="es-MX" w:eastAsia="en-US"/>
        </w:rPr>
        <w:t xml:space="preserve"> y de soporte</w:t>
      </w:r>
      <w:r w:rsidR="007F26D9" w:rsidRPr="007F26D9">
        <w:rPr>
          <w:rFonts w:cs="Arial"/>
          <w:color w:val="0D0D0D"/>
          <w:szCs w:val="20"/>
          <w:vertAlign w:val="superscript"/>
          <w:lang w:val="es-MX" w:eastAsia="en-US"/>
        </w:rPr>
        <w:footnoteReference w:id="2"/>
      </w:r>
      <w:r w:rsidR="007F26D9" w:rsidRPr="007F26D9">
        <w:rPr>
          <w:rFonts w:cs="Arial"/>
          <w:color w:val="0D0D0D"/>
          <w:szCs w:val="20"/>
          <w:lang w:val="es-MX" w:eastAsia="en-US"/>
        </w:rPr>
        <w:t>. Estudios preliminares evidenciaron dificultades con la ejecución adecuada de procedimientos, con implicaciones en la seguridad y la calidad en la gestión de T.I., y las operaciones en el Banco ABC. Por ejemplo, la aplicación de conceptos técnicos divergentes en la ejecución de actividades rutinarias, en distintos departamentos de la Gerencia de Tecnología y Computación retrasaron cerca de dos años la implementación homogénea de un procedimiento de borrado seguro de la información en discos de servidores que iban a ser renovados por obsolescencia</w:t>
      </w:r>
      <w:r w:rsidR="007F26D9" w:rsidRPr="007F26D9">
        <w:rPr>
          <w:rFonts w:cs="Arial"/>
          <w:color w:val="0D0D0D"/>
          <w:szCs w:val="20"/>
          <w:vertAlign w:val="superscript"/>
          <w:lang w:val="es-MX" w:eastAsia="en-US"/>
        </w:rPr>
        <w:footnoteReference w:id="3"/>
      </w:r>
      <w:r w:rsidR="007F26D9" w:rsidRPr="007F26D9">
        <w:rPr>
          <w:rFonts w:cs="Arial"/>
          <w:color w:val="0D0D0D"/>
          <w:szCs w:val="20"/>
          <w:lang w:val="es-MX" w:eastAsia="en-US"/>
        </w:rPr>
        <w:t>, dejando la posibilidad de una alta tasa de recuperación de datos y constituyendo una evidente falla de seguridad, tipificando así un factor de baja calidad en la gestión de las T.I. en el banco, recordando en todo caso, que el manejo seguro de la información en la actividad bancaria no constituye un aspecto trivial.  Una oportuna retroalimentación con los conocimientos adquiridos de las distintas formas de ejecutar masiva y continuamente las actividades consignadas en el manual inicialmente publicado años atrás, no hubiesen dejado un tiempo tan excesivo en la consecución de ajustes al procedimiento que aseguraran la calidad y la seguridad de dichas actividades. Las entrevistas preliminares sugieren una baja intención de compartir conocimiento, en esta y otras situaciones observadas.</w:t>
      </w:r>
    </w:p>
    <w:p w:rsidR="007F26D9" w:rsidRDefault="007F26D9" w:rsidP="00135F3F">
      <w:pPr>
        <w:spacing w:line="240" w:lineRule="auto"/>
        <w:ind w:left="0" w:firstLine="0"/>
        <w:rPr>
          <w:rFonts w:cs="Arial"/>
          <w:color w:val="0D0D0D"/>
          <w:szCs w:val="20"/>
          <w:lang w:eastAsia="en-US"/>
        </w:rPr>
      </w:pPr>
    </w:p>
    <w:p w:rsidR="00357937" w:rsidRPr="00425ECD" w:rsidRDefault="007F26D9" w:rsidP="00135F3F">
      <w:pPr>
        <w:spacing w:line="240" w:lineRule="auto"/>
        <w:ind w:left="0" w:firstLine="0"/>
        <w:rPr>
          <w:rFonts w:ascii="Times New Roman" w:hAnsi="Times New Roman"/>
          <w:b/>
          <w:sz w:val="22"/>
          <w:szCs w:val="22"/>
        </w:rPr>
      </w:pPr>
      <w:r w:rsidRPr="006E7563">
        <w:rPr>
          <w:rFonts w:ascii="Times New Roman" w:hAnsi="Times New Roman"/>
          <w:b/>
          <w:sz w:val="22"/>
          <w:szCs w:val="22"/>
        </w:rPr>
        <w:t>Ámbito organizacional.</w:t>
      </w:r>
      <w:r w:rsidR="00425ECD">
        <w:rPr>
          <w:rFonts w:ascii="Times New Roman" w:hAnsi="Times New Roman"/>
          <w:b/>
          <w:sz w:val="22"/>
          <w:szCs w:val="22"/>
        </w:rPr>
        <w:t xml:space="preserve"> </w:t>
      </w:r>
      <w:r w:rsidR="00357937" w:rsidRPr="00357937">
        <w:rPr>
          <w:rFonts w:cs="Arial"/>
          <w:color w:val="0D0D0D"/>
          <w:szCs w:val="20"/>
          <w:lang w:val="es-MX" w:eastAsia="en-US"/>
        </w:rPr>
        <w:t xml:space="preserve">El análisis parte del estudio de los aspectos que influyen y propician la intención de compartir conocimiento como elemento del proceso de distribución, a la luz de lo expuesto por </w:t>
      </w:r>
      <w:proofErr w:type="spellStart"/>
      <w:r w:rsidR="00357937" w:rsidRPr="00357937">
        <w:rPr>
          <w:rFonts w:cs="Arial"/>
          <w:color w:val="0D0D0D"/>
          <w:szCs w:val="20"/>
          <w:lang w:val="es-MX" w:eastAsia="en-US"/>
        </w:rPr>
        <w:t>Gupta</w:t>
      </w:r>
      <w:proofErr w:type="spellEnd"/>
      <w:r w:rsidR="00357937" w:rsidRPr="00357937">
        <w:rPr>
          <w:rFonts w:cs="Arial"/>
          <w:color w:val="0D0D0D"/>
          <w:szCs w:val="20"/>
          <w:lang w:val="es-MX" w:eastAsia="en-US"/>
        </w:rPr>
        <w:t xml:space="preserve"> y </w:t>
      </w:r>
      <w:proofErr w:type="spellStart"/>
      <w:r w:rsidR="00357937" w:rsidRPr="00357937">
        <w:rPr>
          <w:rFonts w:cs="Arial"/>
          <w:color w:val="0D0D0D"/>
          <w:szCs w:val="20"/>
          <w:lang w:val="es-MX" w:eastAsia="en-US"/>
        </w:rPr>
        <w:t>Govindarajan</w:t>
      </w:r>
      <w:proofErr w:type="spellEnd"/>
      <w:r w:rsidR="00357937" w:rsidRPr="00357937">
        <w:rPr>
          <w:rFonts w:cs="Arial"/>
          <w:color w:val="0D0D0D"/>
          <w:szCs w:val="20"/>
          <w:lang w:val="es-MX" w:eastAsia="en-US"/>
        </w:rPr>
        <w:t xml:space="preserve"> </w:t>
      </w:r>
      <w:sdt>
        <w:sdtPr>
          <w:rPr>
            <w:rFonts w:cs="Arial"/>
            <w:color w:val="0D0D0D"/>
            <w:szCs w:val="20"/>
            <w:lang w:val="es-MX" w:eastAsia="en-US"/>
          </w:rPr>
          <w:id w:val="7308016"/>
          <w:citation/>
        </w:sdtPr>
        <w:sdtContent>
          <w:r w:rsidR="0084321A">
            <w:rPr>
              <w:rFonts w:cs="Arial"/>
              <w:color w:val="0D0D0D"/>
              <w:szCs w:val="20"/>
              <w:lang w:val="es-MX" w:eastAsia="en-US"/>
            </w:rPr>
            <w:fldChar w:fldCharType="begin"/>
          </w:r>
          <w:r w:rsidR="00950C78">
            <w:rPr>
              <w:rFonts w:cs="Arial"/>
              <w:color w:val="0D0D0D"/>
              <w:szCs w:val="20"/>
              <w:lang w:val="es-MX" w:eastAsia="en-US"/>
            </w:rPr>
            <w:instrText xml:space="preserve"> CITATION Gup00 \n  \t  \l 2058  </w:instrText>
          </w:r>
          <w:r w:rsidR="0084321A">
            <w:rPr>
              <w:rFonts w:cs="Arial"/>
              <w:color w:val="0D0D0D"/>
              <w:szCs w:val="20"/>
              <w:lang w:val="es-MX" w:eastAsia="en-US"/>
            </w:rPr>
            <w:fldChar w:fldCharType="separate"/>
          </w:r>
          <w:r w:rsidR="00950C78" w:rsidRPr="00950C78">
            <w:rPr>
              <w:rFonts w:cs="Arial"/>
              <w:noProof/>
              <w:color w:val="0D0D0D"/>
              <w:szCs w:val="20"/>
              <w:lang w:val="es-MX" w:eastAsia="en-US"/>
            </w:rPr>
            <w:t>(2000)</w:t>
          </w:r>
          <w:r w:rsidR="0084321A">
            <w:rPr>
              <w:rFonts w:cs="Arial"/>
              <w:color w:val="0D0D0D"/>
              <w:szCs w:val="20"/>
              <w:lang w:val="es-MX" w:eastAsia="en-US"/>
            </w:rPr>
            <w:fldChar w:fldCharType="end"/>
          </w:r>
        </w:sdtContent>
      </w:sdt>
      <w:r w:rsidR="00357937" w:rsidRPr="00357937">
        <w:rPr>
          <w:rFonts w:cs="Arial"/>
          <w:color w:val="0D0D0D"/>
          <w:szCs w:val="20"/>
          <w:lang w:val="es-MX" w:eastAsia="en-US"/>
        </w:rPr>
        <w:t xml:space="preserve">. Según </w:t>
      </w:r>
      <w:proofErr w:type="spellStart"/>
      <w:r w:rsidR="00357937" w:rsidRPr="00357937">
        <w:rPr>
          <w:rFonts w:cs="Arial"/>
          <w:color w:val="0D0D0D"/>
          <w:szCs w:val="20"/>
          <w:lang w:val="es-MX" w:eastAsia="en-US"/>
        </w:rPr>
        <w:t>Chen</w:t>
      </w:r>
      <w:proofErr w:type="spellEnd"/>
      <w:r w:rsidR="00357937" w:rsidRPr="00357937">
        <w:rPr>
          <w:rFonts w:cs="Arial"/>
          <w:color w:val="0D0D0D"/>
          <w:szCs w:val="20"/>
          <w:lang w:val="es-MX" w:eastAsia="en-US"/>
        </w:rPr>
        <w:t xml:space="preserve">, S. </w:t>
      </w:r>
      <w:proofErr w:type="spellStart"/>
      <w:r w:rsidR="00357937" w:rsidRPr="00357937">
        <w:rPr>
          <w:rFonts w:cs="Arial"/>
          <w:color w:val="0D0D0D"/>
          <w:szCs w:val="20"/>
          <w:lang w:val="es-MX" w:eastAsia="en-US"/>
        </w:rPr>
        <w:t>Chuang</w:t>
      </w:r>
      <w:proofErr w:type="spellEnd"/>
      <w:r w:rsidR="00357937" w:rsidRPr="00357937">
        <w:rPr>
          <w:rFonts w:cs="Arial"/>
          <w:color w:val="0D0D0D"/>
          <w:szCs w:val="20"/>
          <w:lang w:val="es-MX" w:eastAsia="en-US"/>
        </w:rPr>
        <w:t xml:space="preserve">, Y. </w:t>
      </w:r>
      <w:proofErr w:type="spellStart"/>
      <w:r w:rsidR="00357937" w:rsidRPr="00357937">
        <w:rPr>
          <w:rFonts w:cs="Arial"/>
          <w:color w:val="0D0D0D"/>
          <w:szCs w:val="20"/>
          <w:lang w:val="es-MX" w:eastAsia="en-US"/>
        </w:rPr>
        <w:t>Chen</w:t>
      </w:r>
      <w:proofErr w:type="spellEnd"/>
      <w:r w:rsidR="00357937" w:rsidRPr="00357937">
        <w:rPr>
          <w:rFonts w:cs="Arial"/>
          <w:color w:val="0D0D0D"/>
          <w:szCs w:val="20"/>
          <w:lang w:val="es-MX" w:eastAsia="en-US"/>
        </w:rPr>
        <w:t xml:space="preserve">, P., </w:t>
      </w:r>
      <w:sdt>
        <w:sdtPr>
          <w:rPr>
            <w:rFonts w:cs="Arial"/>
            <w:color w:val="0D0D0D"/>
            <w:szCs w:val="20"/>
            <w:lang w:val="es-MX" w:eastAsia="en-US"/>
          </w:rPr>
          <w:id w:val="52083752"/>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Che12 \n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(2012)</w:t>
          </w:r>
          <w:r w:rsidR="0084321A">
            <w:rPr>
              <w:rFonts w:cs="Arial"/>
              <w:color w:val="0D0D0D"/>
              <w:szCs w:val="20"/>
              <w:lang w:val="es-MX" w:eastAsia="en-US"/>
            </w:rPr>
            <w:fldChar w:fldCharType="end"/>
          </w:r>
        </w:sdtContent>
      </w:sdt>
      <w:r w:rsidR="00357937" w:rsidRPr="00357937">
        <w:rPr>
          <w:rFonts w:cs="Arial"/>
          <w:color w:val="0D0D0D"/>
          <w:szCs w:val="20"/>
          <w:lang w:val="es-MX" w:eastAsia="en-US"/>
        </w:rPr>
        <w:t xml:space="preserve"> las asociaciones entre factores que en la literatura científica pueden incidir en la inten</w:t>
      </w:r>
      <w:r w:rsidR="004F2C5E">
        <w:rPr>
          <w:rFonts w:cs="Arial"/>
          <w:color w:val="0D0D0D"/>
          <w:szCs w:val="20"/>
          <w:lang w:val="es-MX" w:eastAsia="en-US"/>
        </w:rPr>
        <w:t xml:space="preserve">ción de compartir conocimiento (distribución del conocimiento) </w:t>
      </w:r>
      <w:r w:rsidR="00357937" w:rsidRPr="00357937">
        <w:rPr>
          <w:rFonts w:cs="Arial"/>
          <w:color w:val="0D0D0D"/>
          <w:szCs w:val="20"/>
          <w:lang w:val="es-MX" w:eastAsia="en-US"/>
        </w:rPr>
        <w:t xml:space="preserve">se presenta entre: la actitud de compartir conocimiento, el clima organizacional, la auto-eficacia y la calidad de los S.G.C. </w:t>
      </w:r>
    </w:p>
    <w:p w:rsidR="00357937" w:rsidRPr="00357937" w:rsidRDefault="00357937" w:rsidP="00135F3F">
      <w:pPr>
        <w:spacing w:line="240" w:lineRule="auto"/>
        <w:ind w:left="0" w:firstLine="0"/>
        <w:rPr>
          <w:rFonts w:cs="Arial"/>
          <w:color w:val="0D0D0D"/>
          <w:szCs w:val="20"/>
          <w:lang w:val="es-MX" w:eastAsia="en-US"/>
        </w:rPr>
      </w:pPr>
    </w:p>
    <w:p w:rsidR="00357937" w:rsidRPr="00357937" w:rsidRDefault="00357937" w:rsidP="00135F3F">
      <w:pPr>
        <w:spacing w:line="240" w:lineRule="auto"/>
        <w:ind w:left="0" w:firstLine="0"/>
        <w:rPr>
          <w:rFonts w:cs="Arial"/>
          <w:color w:val="0D0D0D"/>
          <w:szCs w:val="20"/>
          <w:lang w:val="es-MX" w:eastAsia="en-US"/>
        </w:rPr>
      </w:pPr>
      <w:proofErr w:type="spellStart"/>
      <w:r w:rsidRPr="00357937">
        <w:rPr>
          <w:rFonts w:cs="Arial"/>
          <w:color w:val="0D0D0D"/>
          <w:szCs w:val="20"/>
          <w:lang w:val="es-MX" w:eastAsia="en-US"/>
        </w:rPr>
        <w:t>Alavi</w:t>
      </w:r>
      <w:proofErr w:type="spellEnd"/>
      <w:r w:rsidRPr="00357937">
        <w:rPr>
          <w:rFonts w:cs="Arial"/>
          <w:color w:val="0D0D0D"/>
          <w:szCs w:val="20"/>
          <w:lang w:val="es-MX" w:eastAsia="en-US"/>
        </w:rPr>
        <w:t xml:space="preserve"> y </w:t>
      </w:r>
      <w:proofErr w:type="spellStart"/>
      <w:r w:rsidRPr="00357937">
        <w:rPr>
          <w:rFonts w:cs="Arial"/>
          <w:color w:val="0D0D0D"/>
          <w:szCs w:val="20"/>
          <w:lang w:val="es-MX" w:eastAsia="en-US"/>
        </w:rPr>
        <w:t>Leidner</w:t>
      </w:r>
      <w:proofErr w:type="spellEnd"/>
      <w:r w:rsidRPr="00357937">
        <w:rPr>
          <w:rFonts w:cs="Arial"/>
          <w:color w:val="0D0D0D"/>
          <w:szCs w:val="20"/>
          <w:lang w:val="es-MX" w:eastAsia="en-US"/>
        </w:rPr>
        <w:t xml:space="preserve"> </w:t>
      </w:r>
      <w:sdt>
        <w:sdtPr>
          <w:rPr>
            <w:rFonts w:cs="Arial"/>
            <w:color w:val="0D0D0D"/>
            <w:szCs w:val="20"/>
            <w:lang w:val="es-MX" w:eastAsia="en-US"/>
          </w:rPr>
          <w:id w:val="52083753"/>
          <w:citation/>
        </w:sdtPr>
        <w:sdtContent>
          <w:r w:rsidR="0084321A">
            <w:rPr>
              <w:rFonts w:cs="Arial"/>
              <w:color w:val="0D0D0D"/>
              <w:szCs w:val="20"/>
              <w:lang w:val="es-MX" w:eastAsia="en-US"/>
            </w:rPr>
            <w:fldChar w:fldCharType="begin"/>
          </w:r>
          <w:r w:rsidR="00950C78">
            <w:rPr>
              <w:rFonts w:cs="Arial"/>
              <w:color w:val="0D0D0D"/>
              <w:szCs w:val="20"/>
              <w:lang w:val="es-MX" w:eastAsia="en-US"/>
            </w:rPr>
            <w:instrText xml:space="preserve"> CITATION Alavi2001 \n  \t  \l 2058  </w:instrText>
          </w:r>
          <w:r w:rsidR="0084321A">
            <w:rPr>
              <w:rFonts w:cs="Arial"/>
              <w:color w:val="0D0D0D"/>
              <w:szCs w:val="20"/>
              <w:lang w:val="es-MX" w:eastAsia="en-US"/>
            </w:rPr>
            <w:fldChar w:fldCharType="separate"/>
          </w:r>
          <w:r w:rsidR="00950C78" w:rsidRPr="00950C78">
            <w:rPr>
              <w:rFonts w:cs="Arial"/>
              <w:noProof/>
              <w:color w:val="0D0D0D"/>
              <w:szCs w:val="20"/>
              <w:lang w:val="es-MX" w:eastAsia="en-US"/>
            </w:rPr>
            <w:t>(2001)</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w:t>
      </w:r>
      <w:r w:rsidR="00EA4C4B">
        <w:rPr>
          <w:rFonts w:cs="Arial"/>
          <w:color w:val="0D0D0D"/>
          <w:szCs w:val="20"/>
          <w:lang w:val="es-MX" w:eastAsia="en-US"/>
        </w:rPr>
        <w:t>indican</w:t>
      </w:r>
      <w:r w:rsidRPr="00357937">
        <w:rPr>
          <w:rFonts w:cs="Arial"/>
          <w:color w:val="0D0D0D"/>
          <w:szCs w:val="20"/>
          <w:lang w:val="es-MX" w:eastAsia="en-US"/>
        </w:rPr>
        <w:t xml:space="preserve"> que los S.G.C. juegan un papel de apoyo en la implementación de la gestión del conocimiento en la organización. Los S.G.C. son básicamente T.I., desarrollados para gestionar e integrar el conocimiento de la organización. Estos sistemas se han desarrollado para mantener y mejorar el proceso de organización de la adquisición de conocimientos, el almacenamiento, la síntesis y difusión</w:t>
      </w:r>
      <w:sdt>
        <w:sdtPr>
          <w:rPr>
            <w:rFonts w:cs="Arial"/>
            <w:color w:val="0D0D0D"/>
            <w:szCs w:val="20"/>
            <w:lang w:val="es-MX" w:eastAsia="en-US"/>
          </w:rPr>
          <w:id w:val="52084248"/>
          <w:citation/>
        </w:sdtPr>
        <w:sdtContent>
          <w:r w:rsidR="0084321A">
            <w:rPr>
              <w:rFonts w:cs="Arial"/>
              <w:color w:val="0D0D0D"/>
              <w:szCs w:val="20"/>
              <w:lang w:val="es-MX" w:eastAsia="en-US"/>
            </w:rPr>
            <w:fldChar w:fldCharType="begin"/>
          </w:r>
          <w:r w:rsidR="00EA4C4B">
            <w:rPr>
              <w:rFonts w:cs="Arial"/>
              <w:color w:val="0D0D0D"/>
              <w:szCs w:val="20"/>
              <w:lang w:val="es-MX" w:eastAsia="en-US"/>
            </w:rPr>
            <w:instrText xml:space="preserve"> CITATION Alavi2001 \t  \l 2058  </w:instrText>
          </w:r>
          <w:r w:rsidR="0084321A">
            <w:rPr>
              <w:rFonts w:cs="Arial"/>
              <w:color w:val="0D0D0D"/>
              <w:szCs w:val="20"/>
              <w:lang w:val="es-MX" w:eastAsia="en-US"/>
            </w:rPr>
            <w:fldChar w:fldCharType="separate"/>
          </w:r>
          <w:r w:rsidR="00EA4C4B">
            <w:rPr>
              <w:rFonts w:cs="Arial"/>
              <w:noProof/>
              <w:color w:val="0D0D0D"/>
              <w:szCs w:val="20"/>
              <w:lang w:val="es-MX" w:eastAsia="en-US"/>
            </w:rPr>
            <w:t xml:space="preserve"> </w:t>
          </w:r>
          <w:r w:rsidR="00EA4C4B" w:rsidRPr="00EA4C4B">
            <w:rPr>
              <w:rFonts w:cs="Arial"/>
              <w:noProof/>
              <w:color w:val="0D0D0D"/>
              <w:szCs w:val="20"/>
              <w:lang w:val="es-MX" w:eastAsia="en-US"/>
            </w:rPr>
            <w:t>(Alavi &amp; Leidner, 2001)</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Muchas iniciativas de gestión del conocimiento dependen de la implementación de T.I. para el análisis y la transacción de datos, la búsqueda del conocimiento relacionado en una base de datos, el intercambio de conocimientos con los participantes, el aprendizaje acerca de las necesidades de los clientes, y encontrar una fuente donde se guarden lo generado por los trabajadores que aportan al conocimiento o la experiencia a través de los directorios en línea. </w:t>
      </w:r>
    </w:p>
    <w:p w:rsidR="00357937" w:rsidRPr="00357937" w:rsidRDefault="00357937" w:rsidP="00135F3F">
      <w:pPr>
        <w:spacing w:line="240" w:lineRule="auto"/>
        <w:ind w:left="0" w:firstLine="0"/>
        <w:rPr>
          <w:rFonts w:cs="Arial"/>
          <w:color w:val="0D0D0D"/>
          <w:szCs w:val="20"/>
          <w:lang w:val="es-MX" w:eastAsia="en-US"/>
        </w:rPr>
      </w:pPr>
    </w:p>
    <w:p w:rsidR="00357937" w:rsidRPr="00357937" w:rsidRDefault="00357937" w:rsidP="00135F3F">
      <w:pPr>
        <w:spacing w:line="240" w:lineRule="auto"/>
        <w:ind w:left="0" w:firstLine="0"/>
        <w:rPr>
          <w:rFonts w:cs="Arial"/>
          <w:color w:val="0D0D0D"/>
          <w:szCs w:val="20"/>
          <w:lang w:val="es-MX" w:eastAsia="en-US"/>
        </w:rPr>
      </w:pPr>
      <w:r w:rsidRPr="00357937">
        <w:rPr>
          <w:rFonts w:cs="Arial"/>
          <w:color w:val="0D0D0D"/>
          <w:szCs w:val="20"/>
          <w:lang w:val="es-MX" w:eastAsia="en-US"/>
        </w:rPr>
        <w:t xml:space="preserve">Para </w:t>
      </w:r>
      <w:proofErr w:type="spellStart"/>
      <w:r w:rsidRPr="00357937">
        <w:rPr>
          <w:rFonts w:cs="Arial"/>
          <w:color w:val="0D0D0D"/>
          <w:szCs w:val="20"/>
          <w:lang w:val="es-MX" w:eastAsia="en-US"/>
        </w:rPr>
        <w:t>Alavi</w:t>
      </w:r>
      <w:proofErr w:type="spellEnd"/>
      <w:r w:rsidRPr="00357937">
        <w:rPr>
          <w:rFonts w:cs="Arial"/>
          <w:color w:val="0D0D0D"/>
          <w:szCs w:val="20"/>
          <w:lang w:val="es-MX" w:eastAsia="en-US"/>
        </w:rPr>
        <w:t xml:space="preserve"> y </w:t>
      </w:r>
      <w:proofErr w:type="spellStart"/>
      <w:r w:rsidRPr="00357937">
        <w:rPr>
          <w:rFonts w:cs="Arial"/>
          <w:color w:val="0D0D0D"/>
          <w:szCs w:val="20"/>
          <w:lang w:val="es-MX" w:eastAsia="en-US"/>
        </w:rPr>
        <w:t>Leidner</w:t>
      </w:r>
      <w:proofErr w:type="spellEnd"/>
      <w:r w:rsidRPr="00357937">
        <w:rPr>
          <w:rFonts w:cs="Arial"/>
          <w:color w:val="0D0D0D"/>
          <w:szCs w:val="20"/>
          <w:lang w:val="es-MX" w:eastAsia="en-US"/>
        </w:rPr>
        <w:t xml:space="preserve"> </w:t>
      </w:r>
      <w:sdt>
        <w:sdtPr>
          <w:rPr>
            <w:rFonts w:cs="Arial"/>
            <w:color w:val="0D0D0D"/>
            <w:szCs w:val="20"/>
            <w:lang w:val="es-MX" w:eastAsia="en-US"/>
          </w:rPr>
          <w:id w:val="52084250"/>
          <w:citation/>
        </w:sdtPr>
        <w:sdtContent>
          <w:r w:rsidR="0084321A">
            <w:rPr>
              <w:rFonts w:cs="Arial"/>
              <w:color w:val="0D0D0D"/>
              <w:szCs w:val="20"/>
              <w:lang w:val="es-MX" w:eastAsia="en-US"/>
            </w:rPr>
            <w:fldChar w:fldCharType="begin"/>
          </w:r>
          <w:r w:rsidR="00950C78">
            <w:rPr>
              <w:rFonts w:cs="Arial"/>
              <w:color w:val="0D0D0D"/>
              <w:szCs w:val="20"/>
              <w:lang w:val="es-MX" w:eastAsia="en-US"/>
            </w:rPr>
            <w:instrText xml:space="preserve"> CITATION Alavi2001 \n  \t  \l 2058  </w:instrText>
          </w:r>
          <w:r w:rsidR="0084321A">
            <w:rPr>
              <w:rFonts w:cs="Arial"/>
              <w:color w:val="0D0D0D"/>
              <w:szCs w:val="20"/>
              <w:lang w:val="es-MX" w:eastAsia="en-US"/>
            </w:rPr>
            <w:fldChar w:fldCharType="separate"/>
          </w:r>
          <w:r w:rsidR="00950C78" w:rsidRPr="00950C78">
            <w:rPr>
              <w:rFonts w:cs="Arial"/>
              <w:noProof/>
              <w:color w:val="0D0D0D"/>
              <w:szCs w:val="20"/>
              <w:lang w:val="es-MX" w:eastAsia="en-US"/>
            </w:rPr>
            <w:t>(2001)</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hay tres aplicaciones comunes en los S.G.C.: la codificación y el intercambio de mejores prácticas, la creación de los directorios de las empresas del conocimiento, y la creación de redes de intercambio de conocimientos, que se utilizan para apoyar las actividades organizacionales de gestión del conocimiento. Además, </w:t>
      </w:r>
      <w:proofErr w:type="spellStart"/>
      <w:r w:rsidRPr="00357937">
        <w:rPr>
          <w:rFonts w:cs="Arial"/>
          <w:color w:val="0D0D0D"/>
          <w:szCs w:val="20"/>
          <w:lang w:val="es-MX" w:eastAsia="en-US"/>
        </w:rPr>
        <w:t>Chait</w:t>
      </w:r>
      <w:proofErr w:type="spellEnd"/>
      <w:r w:rsidRPr="00357937">
        <w:rPr>
          <w:rFonts w:cs="Arial"/>
          <w:color w:val="0D0D0D"/>
          <w:szCs w:val="20"/>
          <w:lang w:val="es-MX" w:eastAsia="en-US"/>
        </w:rPr>
        <w:t xml:space="preserve"> </w:t>
      </w:r>
      <w:sdt>
        <w:sdtPr>
          <w:rPr>
            <w:rFonts w:cs="Arial"/>
            <w:color w:val="0D0D0D"/>
            <w:szCs w:val="20"/>
            <w:lang w:val="es-MX" w:eastAsia="en-US"/>
          </w:rPr>
          <w:id w:val="52084252"/>
          <w:citation/>
        </w:sdtPr>
        <w:sdtContent>
          <w:r w:rsidR="0084321A">
            <w:rPr>
              <w:rFonts w:cs="Arial"/>
              <w:color w:val="0D0D0D"/>
              <w:szCs w:val="20"/>
              <w:lang w:val="es-MX" w:eastAsia="en-US"/>
            </w:rPr>
            <w:fldChar w:fldCharType="begin"/>
          </w:r>
          <w:r w:rsidR="00B473F8">
            <w:rPr>
              <w:rFonts w:cs="Arial"/>
              <w:color w:val="0D0D0D"/>
              <w:szCs w:val="20"/>
              <w:lang w:val="es-MX" w:eastAsia="en-US"/>
            </w:rPr>
            <w:instrText xml:space="preserve"> CITATION Cha00 \n  \t  \l 2058  </w:instrText>
          </w:r>
          <w:r w:rsidR="0084321A">
            <w:rPr>
              <w:rFonts w:cs="Arial"/>
              <w:color w:val="0D0D0D"/>
              <w:szCs w:val="20"/>
              <w:lang w:val="es-MX" w:eastAsia="en-US"/>
            </w:rPr>
            <w:fldChar w:fldCharType="separate"/>
          </w:r>
          <w:r w:rsidR="00B473F8" w:rsidRPr="00B473F8">
            <w:rPr>
              <w:rFonts w:cs="Arial"/>
              <w:noProof/>
              <w:color w:val="0D0D0D"/>
              <w:szCs w:val="20"/>
              <w:lang w:val="es-MX" w:eastAsia="en-US"/>
            </w:rPr>
            <w:t>(2000)</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sugiere que los S.G.C. deben tener cuatro elementos fundamentales:  información sobre el personal, que mejora la capacidad de la organización para identificar a los empleados con las habilidades y conocimientos necesarios; sobre los clientes, lo que ayuda para apoyarlos y servirles; sobre metodologías y herramientas, lo que proporciona un servicio de calidad y consistente con métodos efectivos; e información sobre las prácticas y los grupos, lo que mantiene a los empleados actualizados en cualquier momento y en cualquier lugar. En este sentido Wang (citado en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2012), sostiene que como resultado de estos beneficios potenciales y las aplicaciones útiles, muchas organizaciones han invertido dinero y esfuerzo en la implementación de S.G.C. para facilitar la recopilación de los conocimientos, el almacenamiento y la distribución. </w:t>
      </w:r>
    </w:p>
    <w:p w:rsidR="00357937" w:rsidRPr="00357937" w:rsidRDefault="00357937" w:rsidP="00135F3F">
      <w:pPr>
        <w:spacing w:line="240" w:lineRule="auto"/>
        <w:ind w:left="0" w:firstLine="0"/>
        <w:rPr>
          <w:rFonts w:cs="Arial"/>
          <w:color w:val="0D0D0D"/>
          <w:szCs w:val="20"/>
          <w:lang w:val="es-MX" w:eastAsia="en-US"/>
        </w:rPr>
      </w:pPr>
    </w:p>
    <w:p w:rsidR="00357937" w:rsidRPr="00357937" w:rsidRDefault="00357937" w:rsidP="00135F3F">
      <w:pPr>
        <w:spacing w:line="240" w:lineRule="auto"/>
        <w:ind w:left="0" w:firstLine="0"/>
        <w:rPr>
          <w:rFonts w:cs="Arial"/>
          <w:color w:val="0D0D0D"/>
          <w:szCs w:val="20"/>
          <w:lang w:val="es-MX" w:eastAsia="en-US"/>
        </w:rPr>
      </w:pP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w:t>
      </w:r>
      <w:sdt>
        <w:sdtPr>
          <w:rPr>
            <w:rFonts w:cs="Arial"/>
            <w:color w:val="0D0D0D"/>
            <w:szCs w:val="20"/>
            <w:lang w:val="es-MX" w:eastAsia="en-US"/>
          </w:rPr>
          <w:id w:val="52084253"/>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Che12 \n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(2012)</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exponen que la promoción en la intención de compartir conocimiento pasa por que la calidad de los S.G.C. sea adecuada y cumpla con las necesidades de los miembros de una organización, dado que el encontrar y usar el conocimiento no debe suponer el uso de esfuerzos notables. Además,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w:t>
      </w:r>
      <w:sdt>
        <w:sdtPr>
          <w:rPr>
            <w:rFonts w:cs="Arial"/>
            <w:color w:val="0D0D0D"/>
            <w:szCs w:val="20"/>
            <w:lang w:val="es-MX" w:eastAsia="en-US"/>
          </w:rPr>
          <w:id w:val="52084254"/>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Che12 \n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(2012)</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exponen que si los miembros de la organización pueden encontrar conocimiento útil y valioso en los S.G.C., son más propensos a tener actitudes positivas hacia el intercambio de conocimientos. En este sentido, </w:t>
      </w:r>
      <w:proofErr w:type="spellStart"/>
      <w:r w:rsidRPr="00357937">
        <w:rPr>
          <w:rFonts w:cs="Arial"/>
          <w:color w:val="0D0D0D"/>
          <w:szCs w:val="20"/>
          <w:lang w:val="es-MX" w:eastAsia="en-US"/>
        </w:rPr>
        <w:t>Kulkarni</w:t>
      </w:r>
      <w:proofErr w:type="spellEnd"/>
      <w:r w:rsidRPr="00357937">
        <w:rPr>
          <w:rFonts w:cs="Arial"/>
          <w:color w:val="0D0D0D"/>
          <w:szCs w:val="20"/>
          <w:lang w:val="es-MX" w:eastAsia="en-US"/>
        </w:rPr>
        <w:t xml:space="preserve">, U. </w:t>
      </w:r>
      <w:proofErr w:type="spellStart"/>
      <w:r w:rsidRPr="00357937">
        <w:rPr>
          <w:rFonts w:cs="Arial"/>
          <w:color w:val="0D0D0D"/>
          <w:szCs w:val="20"/>
          <w:lang w:val="es-MX" w:eastAsia="en-US"/>
        </w:rPr>
        <w:t>Ravindran</w:t>
      </w:r>
      <w:proofErr w:type="spellEnd"/>
      <w:r w:rsidRPr="00357937">
        <w:rPr>
          <w:rFonts w:cs="Arial"/>
          <w:color w:val="0D0D0D"/>
          <w:szCs w:val="20"/>
          <w:lang w:val="es-MX" w:eastAsia="en-US"/>
        </w:rPr>
        <w:t xml:space="preserve"> S. </w:t>
      </w:r>
      <w:proofErr w:type="spellStart"/>
      <w:r w:rsidRPr="00357937">
        <w:rPr>
          <w:rFonts w:cs="Arial"/>
          <w:color w:val="0D0D0D"/>
          <w:szCs w:val="20"/>
          <w:lang w:val="es-MX" w:eastAsia="en-US"/>
        </w:rPr>
        <w:t>Freeze</w:t>
      </w:r>
      <w:proofErr w:type="spellEnd"/>
      <w:r w:rsidRPr="00357937">
        <w:rPr>
          <w:rFonts w:cs="Arial"/>
          <w:color w:val="0D0D0D"/>
          <w:szCs w:val="20"/>
          <w:lang w:val="es-MX" w:eastAsia="en-US"/>
        </w:rPr>
        <w:t xml:space="preserve">, R., </w:t>
      </w:r>
      <w:sdt>
        <w:sdtPr>
          <w:rPr>
            <w:rFonts w:cs="Arial"/>
            <w:color w:val="0D0D0D"/>
            <w:szCs w:val="20"/>
            <w:lang w:val="es-MX" w:eastAsia="en-US"/>
          </w:rPr>
          <w:id w:val="52084257"/>
          <w:citation/>
        </w:sdtPr>
        <w:sdtContent>
          <w:r w:rsidR="0084321A">
            <w:rPr>
              <w:rFonts w:cs="Arial"/>
              <w:color w:val="0D0D0D"/>
              <w:szCs w:val="20"/>
              <w:lang w:val="es-MX" w:eastAsia="en-US"/>
            </w:rPr>
            <w:fldChar w:fldCharType="begin"/>
          </w:r>
          <w:r w:rsidR="00277111">
            <w:rPr>
              <w:rFonts w:cs="Arial"/>
              <w:color w:val="0D0D0D"/>
              <w:szCs w:val="20"/>
              <w:lang w:val="es-MX" w:eastAsia="en-US"/>
            </w:rPr>
            <w:instrText xml:space="preserve"> CITATION UKu07 \n  \t  \l 2058  </w:instrText>
          </w:r>
          <w:r w:rsidR="0084321A">
            <w:rPr>
              <w:rFonts w:cs="Arial"/>
              <w:color w:val="0D0D0D"/>
              <w:szCs w:val="20"/>
              <w:lang w:val="es-MX" w:eastAsia="en-US"/>
            </w:rPr>
            <w:fldChar w:fldCharType="separate"/>
          </w:r>
          <w:r w:rsidR="00277111" w:rsidRPr="00277111">
            <w:rPr>
              <w:rFonts w:cs="Arial"/>
              <w:noProof/>
              <w:color w:val="0D0D0D"/>
              <w:szCs w:val="20"/>
              <w:lang w:val="es-MX" w:eastAsia="en-US"/>
            </w:rPr>
            <w:t>(2007)</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empíricamente demostraron que los altos niveles de calidad de S.G.C. dan lugar a percepciones más positivas de intercambio de conocimientos. Para </w:t>
      </w:r>
      <w:proofErr w:type="spellStart"/>
      <w:r w:rsidRPr="00357937">
        <w:rPr>
          <w:rFonts w:cs="Arial"/>
          <w:color w:val="0D0D0D"/>
          <w:szCs w:val="20"/>
          <w:lang w:val="es-MX" w:eastAsia="en-US"/>
        </w:rPr>
        <w:t>Cheng</w:t>
      </w:r>
      <w:proofErr w:type="spellEnd"/>
      <w:r w:rsidRPr="00357937">
        <w:rPr>
          <w:rFonts w:cs="Arial"/>
          <w:color w:val="0D0D0D"/>
          <w:szCs w:val="20"/>
          <w:lang w:val="es-MX" w:eastAsia="en-US"/>
        </w:rPr>
        <w:t xml:space="preserve"> (citado en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2012) la calidad en los S.G.C. enfatiza en principio la accesibilidad y la facilidad de uso. Por accesibilidad se entiende como la posibilidad de acceder y buscar en el conocimiento relacionado con las necesidades que tiene un individuo en cualquier lugar y momento. Según </w:t>
      </w:r>
      <w:proofErr w:type="spellStart"/>
      <w:r w:rsidRPr="00357937">
        <w:rPr>
          <w:rFonts w:cs="Arial"/>
          <w:color w:val="0D0D0D"/>
          <w:szCs w:val="20"/>
          <w:lang w:val="es-MX" w:eastAsia="en-US"/>
        </w:rPr>
        <w:t>Kulkarni</w:t>
      </w:r>
      <w:proofErr w:type="spellEnd"/>
      <w:r w:rsidRPr="00357937">
        <w:rPr>
          <w:rFonts w:cs="Arial"/>
          <w:color w:val="0D0D0D"/>
          <w:szCs w:val="20"/>
          <w:lang w:val="es-MX" w:eastAsia="en-US"/>
        </w:rPr>
        <w:t xml:space="preserve"> et al. </w:t>
      </w:r>
      <w:sdt>
        <w:sdtPr>
          <w:rPr>
            <w:rFonts w:cs="Arial"/>
            <w:color w:val="0D0D0D"/>
            <w:szCs w:val="20"/>
            <w:lang w:val="es-MX" w:eastAsia="en-US"/>
          </w:rPr>
          <w:id w:val="52084258"/>
          <w:citation/>
        </w:sdtPr>
        <w:sdtContent>
          <w:r w:rsidR="0084321A">
            <w:rPr>
              <w:rFonts w:cs="Arial"/>
              <w:color w:val="0D0D0D"/>
              <w:szCs w:val="20"/>
              <w:lang w:val="es-MX" w:eastAsia="en-US"/>
            </w:rPr>
            <w:fldChar w:fldCharType="begin"/>
          </w:r>
          <w:r w:rsidR="00277111">
            <w:rPr>
              <w:rFonts w:cs="Arial"/>
              <w:color w:val="0D0D0D"/>
              <w:szCs w:val="20"/>
              <w:lang w:val="es-MX" w:eastAsia="en-US"/>
            </w:rPr>
            <w:instrText xml:space="preserve"> CITATION UKu07 \n  \t  \l 2058  </w:instrText>
          </w:r>
          <w:r w:rsidR="0084321A">
            <w:rPr>
              <w:rFonts w:cs="Arial"/>
              <w:color w:val="0D0D0D"/>
              <w:szCs w:val="20"/>
              <w:lang w:val="es-MX" w:eastAsia="en-US"/>
            </w:rPr>
            <w:fldChar w:fldCharType="separate"/>
          </w:r>
          <w:r w:rsidR="00277111" w:rsidRPr="00277111">
            <w:rPr>
              <w:rFonts w:cs="Arial"/>
              <w:noProof/>
              <w:color w:val="0D0D0D"/>
              <w:szCs w:val="20"/>
              <w:lang w:val="es-MX" w:eastAsia="en-US"/>
            </w:rPr>
            <w:t>(2007)</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la facilidad se refiere a la capacidad de introducir y recuperar de forma sencilla los datos en los S.G.C. </w:t>
      </w:r>
    </w:p>
    <w:p w:rsidR="00357937" w:rsidRPr="00357937" w:rsidRDefault="00357937" w:rsidP="00135F3F">
      <w:pPr>
        <w:spacing w:line="240" w:lineRule="auto"/>
        <w:ind w:left="0" w:firstLine="0"/>
        <w:rPr>
          <w:rFonts w:cs="Arial"/>
          <w:color w:val="0D0D0D"/>
          <w:szCs w:val="20"/>
          <w:lang w:val="es-MX" w:eastAsia="en-US"/>
        </w:rPr>
      </w:pPr>
    </w:p>
    <w:p w:rsidR="00357937" w:rsidRPr="00357937" w:rsidRDefault="00357937" w:rsidP="00135F3F">
      <w:pPr>
        <w:spacing w:line="240" w:lineRule="auto"/>
        <w:ind w:left="0" w:firstLine="0"/>
        <w:rPr>
          <w:rFonts w:cs="Arial"/>
          <w:color w:val="0D0D0D"/>
          <w:szCs w:val="20"/>
          <w:lang w:val="es-MX" w:eastAsia="en-US"/>
        </w:rPr>
      </w:pPr>
      <w:r w:rsidRPr="00357937">
        <w:rPr>
          <w:rFonts w:cs="Arial"/>
          <w:color w:val="0D0D0D"/>
          <w:szCs w:val="20"/>
          <w:lang w:val="es-MX" w:eastAsia="en-US"/>
        </w:rPr>
        <w:t xml:space="preserve">Para </w:t>
      </w:r>
      <w:proofErr w:type="spellStart"/>
      <w:r w:rsidRPr="00357937">
        <w:rPr>
          <w:rFonts w:cs="Arial"/>
          <w:color w:val="0D0D0D"/>
          <w:szCs w:val="20"/>
          <w:lang w:val="es-MX" w:eastAsia="en-US"/>
        </w:rPr>
        <w:t>Bandura</w:t>
      </w:r>
      <w:proofErr w:type="spellEnd"/>
      <w:r w:rsidRPr="00357937">
        <w:rPr>
          <w:rFonts w:cs="Arial"/>
          <w:color w:val="0D0D0D"/>
          <w:szCs w:val="20"/>
          <w:lang w:val="es-MX" w:eastAsia="en-US"/>
        </w:rPr>
        <w:t xml:space="preserve"> (citado en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2012)  la auto-eficacia, es un factor esencial en la psicología social, que se define como el juicio del individuo de su capacidad para ejecutar una conducta en particular. La auto-eficacia no implica la evaluación de las capacidades reales de las personas tienen, sino que se refiere a la auto-evaluación de lo que la gente cree que puede lograr.  La auto-eficacia puede influir en el comportamiento al afectar a la motivación, la confianza para superar las dificultades y mejorar el rendimiento </w:t>
      </w:r>
      <w:sdt>
        <w:sdtPr>
          <w:rPr>
            <w:rFonts w:cs="Arial"/>
            <w:color w:val="0D0D0D"/>
            <w:szCs w:val="20"/>
            <w:lang w:val="es-MX" w:eastAsia="en-US"/>
          </w:rPr>
          <w:id w:val="52084259"/>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Che12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(Chen, Chuang, &amp; Chen, 2012)</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Según Hasan </w:t>
      </w:r>
      <w:sdt>
        <w:sdtPr>
          <w:rPr>
            <w:rFonts w:cs="Arial"/>
            <w:color w:val="0D0D0D"/>
            <w:szCs w:val="20"/>
            <w:lang w:val="es-MX" w:eastAsia="en-US"/>
          </w:rPr>
          <w:id w:val="52084260"/>
          <w:citation/>
        </w:sdtPr>
        <w:sdtContent>
          <w:r w:rsidR="0084321A">
            <w:rPr>
              <w:rFonts w:cs="Arial"/>
              <w:color w:val="0D0D0D"/>
              <w:szCs w:val="20"/>
              <w:lang w:val="es-MX" w:eastAsia="en-US"/>
            </w:rPr>
            <w:fldChar w:fldCharType="begin"/>
          </w:r>
          <w:r w:rsidR="00277111">
            <w:rPr>
              <w:rFonts w:cs="Arial"/>
              <w:color w:val="0D0D0D"/>
              <w:szCs w:val="20"/>
              <w:lang w:val="es-MX" w:eastAsia="en-US"/>
            </w:rPr>
            <w:instrText xml:space="preserve"> CITATION Has06 \n  \t  \l 2058  </w:instrText>
          </w:r>
          <w:r w:rsidR="0084321A">
            <w:rPr>
              <w:rFonts w:cs="Arial"/>
              <w:color w:val="0D0D0D"/>
              <w:szCs w:val="20"/>
              <w:lang w:val="es-MX" w:eastAsia="en-US"/>
            </w:rPr>
            <w:fldChar w:fldCharType="separate"/>
          </w:r>
          <w:r w:rsidR="00277111" w:rsidRPr="00277111">
            <w:rPr>
              <w:rFonts w:cs="Arial"/>
              <w:noProof/>
              <w:color w:val="0D0D0D"/>
              <w:szCs w:val="20"/>
              <w:lang w:val="es-MX" w:eastAsia="en-US"/>
            </w:rPr>
            <w:t>(2006)</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en concordancia con el concepto de </w:t>
      </w:r>
      <w:proofErr w:type="spellStart"/>
      <w:r w:rsidRPr="00357937">
        <w:rPr>
          <w:rFonts w:cs="Arial"/>
          <w:color w:val="0D0D0D"/>
          <w:szCs w:val="20"/>
          <w:lang w:val="es-MX" w:eastAsia="en-US"/>
        </w:rPr>
        <w:t>Bandura</w:t>
      </w:r>
      <w:proofErr w:type="spellEnd"/>
      <w:r w:rsidRPr="00357937">
        <w:rPr>
          <w:rFonts w:cs="Arial"/>
          <w:color w:val="0D0D0D"/>
          <w:szCs w:val="20"/>
          <w:lang w:val="es-MX" w:eastAsia="en-US"/>
        </w:rPr>
        <w:t xml:space="preserve"> (citado en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2012), la auto-eficacia de los S.G.C. se refiere a la percepción del personal de las capacidades en la realización de tareas relacionadas dentro del dominio de los S.G.C., en relación a que las creencias de auto-eficacia que se pueden especificar en la tarea o el nivel de dominio. En tanto, según He y </w:t>
      </w:r>
      <w:proofErr w:type="spellStart"/>
      <w:r w:rsidRPr="00357937">
        <w:rPr>
          <w:rFonts w:cs="Arial"/>
          <w:color w:val="0D0D0D"/>
          <w:szCs w:val="20"/>
          <w:lang w:val="es-MX" w:eastAsia="en-US"/>
        </w:rPr>
        <w:t>Freeman</w:t>
      </w:r>
      <w:proofErr w:type="spellEnd"/>
      <w:r w:rsidRPr="00357937">
        <w:rPr>
          <w:rFonts w:cs="Arial"/>
          <w:color w:val="0D0D0D"/>
          <w:szCs w:val="20"/>
          <w:lang w:val="es-MX" w:eastAsia="en-US"/>
        </w:rPr>
        <w:t xml:space="preserve"> (citado en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2012) la auto-eficacia sirve como un determinante crítico de la actitud personal y la intención. </w:t>
      </w:r>
      <w:proofErr w:type="spellStart"/>
      <w:r w:rsidRPr="00357937">
        <w:rPr>
          <w:rFonts w:cs="Arial"/>
          <w:color w:val="0D0D0D"/>
          <w:szCs w:val="20"/>
          <w:lang w:val="es-MX" w:eastAsia="en-US"/>
        </w:rPr>
        <w:t>Marakas</w:t>
      </w:r>
      <w:proofErr w:type="spellEnd"/>
      <w:r w:rsidRPr="00357937">
        <w:rPr>
          <w:rFonts w:cs="Arial"/>
          <w:color w:val="0D0D0D"/>
          <w:szCs w:val="20"/>
          <w:lang w:val="es-MX" w:eastAsia="en-US"/>
        </w:rPr>
        <w:t xml:space="preserve">, </w:t>
      </w:r>
      <w:proofErr w:type="spellStart"/>
      <w:r w:rsidRPr="00357937">
        <w:rPr>
          <w:rFonts w:cs="Arial"/>
          <w:color w:val="0D0D0D"/>
          <w:szCs w:val="20"/>
          <w:lang w:val="es-MX" w:eastAsia="en-US"/>
        </w:rPr>
        <w:t>Yi</w:t>
      </w:r>
      <w:proofErr w:type="spellEnd"/>
      <w:r w:rsidRPr="00357937">
        <w:rPr>
          <w:rFonts w:cs="Arial"/>
          <w:color w:val="0D0D0D"/>
          <w:szCs w:val="20"/>
          <w:lang w:val="es-MX" w:eastAsia="en-US"/>
        </w:rPr>
        <w:t xml:space="preserve">, Johnson (citado en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2012) y Hasan </w:t>
      </w:r>
      <w:sdt>
        <w:sdtPr>
          <w:rPr>
            <w:rFonts w:cs="Arial"/>
            <w:color w:val="0D0D0D"/>
            <w:szCs w:val="20"/>
            <w:lang w:val="es-MX" w:eastAsia="en-US"/>
          </w:rPr>
          <w:id w:val="52084261"/>
          <w:citation/>
        </w:sdtPr>
        <w:sdtContent>
          <w:r w:rsidR="0084321A">
            <w:rPr>
              <w:rFonts w:cs="Arial"/>
              <w:color w:val="0D0D0D"/>
              <w:szCs w:val="20"/>
              <w:lang w:val="es-MX" w:eastAsia="en-US"/>
            </w:rPr>
            <w:fldChar w:fldCharType="begin"/>
          </w:r>
          <w:r w:rsidR="00277111">
            <w:rPr>
              <w:rFonts w:cs="Arial"/>
              <w:color w:val="0D0D0D"/>
              <w:szCs w:val="20"/>
              <w:lang w:val="es-MX" w:eastAsia="en-US"/>
            </w:rPr>
            <w:instrText xml:space="preserve"> CITATION Has06 \n  \t  \l 2058  </w:instrText>
          </w:r>
          <w:r w:rsidR="0084321A">
            <w:rPr>
              <w:rFonts w:cs="Arial"/>
              <w:color w:val="0D0D0D"/>
              <w:szCs w:val="20"/>
              <w:lang w:val="es-MX" w:eastAsia="en-US"/>
            </w:rPr>
            <w:fldChar w:fldCharType="separate"/>
          </w:r>
          <w:r w:rsidR="00277111" w:rsidRPr="00277111">
            <w:rPr>
              <w:rFonts w:cs="Arial"/>
              <w:noProof/>
              <w:color w:val="0D0D0D"/>
              <w:szCs w:val="20"/>
              <w:lang w:val="es-MX" w:eastAsia="en-US"/>
            </w:rPr>
            <w:t>(2006)</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concuerdan en argumentar específicamente que la auto-eficacia no sólo influye en la capacidad de las percepciones humanas sino que también influye en su interés y disposición. Los efectos positivos del sistema específico de auto-eficacia en la actitud y la intención fueron validados en la investigación de Hasan </w:t>
      </w:r>
      <w:sdt>
        <w:sdtPr>
          <w:rPr>
            <w:rFonts w:cs="Arial"/>
            <w:color w:val="0D0D0D"/>
            <w:szCs w:val="20"/>
            <w:lang w:val="es-MX" w:eastAsia="en-US"/>
          </w:rPr>
          <w:id w:val="52084262"/>
          <w:citation/>
        </w:sdtPr>
        <w:sdtContent>
          <w:r w:rsidR="0084321A">
            <w:rPr>
              <w:rFonts w:cs="Arial"/>
              <w:color w:val="0D0D0D"/>
              <w:szCs w:val="20"/>
              <w:lang w:val="es-MX" w:eastAsia="en-US"/>
            </w:rPr>
            <w:fldChar w:fldCharType="begin"/>
          </w:r>
          <w:r w:rsidR="00277111">
            <w:rPr>
              <w:rFonts w:cs="Arial"/>
              <w:color w:val="0D0D0D"/>
              <w:szCs w:val="20"/>
              <w:lang w:val="es-MX" w:eastAsia="en-US"/>
            </w:rPr>
            <w:instrText xml:space="preserve"> CITATION Has06 \n  \t  \l 2058  </w:instrText>
          </w:r>
          <w:r w:rsidR="0084321A">
            <w:rPr>
              <w:rFonts w:cs="Arial"/>
              <w:color w:val="0D0D0D"/>
              <w:szCs w:val="20"/>
              <w:lang w:val="es-MX" w:eastAsia="en-US"/>
            </w:rPr>
            <w:fldChar w:fldCharType="separate"/>
          </w:r>
          <w:r w:rsidR="00277111" w:rsidRPr="00277111">
            <w:rPr>
              <w:rFonts w:cs="Arial"/>
              <w:noProof/>
              <w:color w:val="0D0D0D"/>
              <w:szCs w:val="20"/>
              <w:lang w:val="es-MX" w:eastAsia="en-US"/>
            </w:rPr>
            <w:t>(2006)</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De igual manera, </w:t>
      </w:r>
      <w:proofErr w:type="spellStart"/>
      <w:r w:rsidRPr="00357937">
        <w:rPr>
          <w:rFonts w:cs="Arial"/>
          <w:color w:val="0D0D0D"/>
          <w:szCs w:val="20"/>
          <w:lang w:val="es-MX" w:eastAsia="en-US"/>
        </w:rPr>
        <w:t>Hsu</w:t>
      </w:r>
      <w:proofErr w:type="spellEnd"/>
      <w:r w:rsidRPr="00357937">
        <w:rPr>
          <w:rFonts w:cs="Arial"/>
          <w:color w:val="0D0D0D"/>
          <w:szCs w:val="20"/>
          <w:lang w:val="es-MX" w:eastAsia="en-US"/>
        </w:rPr>
        <w:t xml:space="preserve"> y </w:t>
      </w:r>
      <w:proofErr w:type="spellStart"/>
      <w:r w:rsidRPr="00357937">
        <w:rPr>
          <w:rFonts w:cs="Arial"/>
          <w:color w:val="0D0D0D"/>
          <w:szCs w:val="20"/>
          <w:lang w:val="es-MX" w:eastAsia="en-US"/>
        </w:rPr>
        <w:t>Chiu</w:t>
      </w:r>
      <w:proofErr w:type="spellEnd"/>
      <w:r w:rsidRPr="00357937">
        <w:rPr>
          <w:rFonts w:cs="Arial"/>
          <w:color w:val="0D0D0D"/>
          <w:szCs w:val="20"/>
          <w:lang w:val="es-MX" w:eastAsia="en-US"/>
        </w:rPr>
        <w:t xml:space="preserve"> (citado en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2012), demostraron que en el caso de Internet el concepto de auto-eficacia en el sistema mismo había tenido un efecto positivo en la intención de compartir. </w:t>
      </w:r>
    </w:p>
    <w:p w:rsidR="00357937" w:rsidRPr="00357937" w:rsidRDefault="00357937" w:rsidP="00135F3F">
      <w:pPr>
        <w:spacing w:line="240" w:lineRule="auto"/>
        <w:ind w:left="0" w:firstLine="0"/>
        <w:rPr>
          <w:rFonts w:cs="Arial"/>
          <w:color w:val="0D0D0D"/>
          <w:szCs w:val="20"/>
          <w:lang w:val="es-MX" w:eastAsia="en-US"/>
        </w:rPr>
      </w:pPr>
    </w:p>
    <w:p w:rsidR="00357937" w:rsidRPr="00357937" w:rsidRDefault="00357937" w:rsidP="00135F3F">
      <w:pPr>
        <w:spacing w:line="240" w:lineRule="auto"/>
        <w:ind w:left="0" w:firstLine="0"/>
        <w:rPr>
          <w:rFonts w:cs="Arial"/>
          <w:color w:val="0D0D0D"/>
          <w:szCs w:val="20"/>
          <w:lang w:val="es-MX" w:eastAsia="en-US"/>
        </w:rPr>
      </w:pPr>
      <w:r w:rsidRPr="00357937">
        <w:rPr>
          <w:rFonts w:cs="Arial"/>
          <w:color w:val="0D0D0D"/>
          <w:szCs w:val="20"/>
          <w:lang w:val="es-MX" w:eastAsia="en-US"/>
        </w:rPr>
        <w:t xml:space="preserve">Según </w:t>
      </w:r>
      <w:proofErr w:type="spellStart"/>
      <w:r w:rsidRPr="00357937">
        <w:rPr>
          <w:rFonts w:cs="Arial"/>
          <w:color w:val="0D0D0D"/>
          <w:szCs w:val="20"/>
          <w:lang w:val="es-MX" w:eastAsia="en-US"/>
        </w:rPr>
        <w:t>Fishbein</w:t>
      </w:r>
      <w:proofErr w:type="spellEnd"/>
      <w:r w:rsidRPr="00357937">
        <w:rPr>
          <w:rFonts w:cs="Arial"/>
          <w:color w:val="0D0D0D"/>
          <w:szCs w:val="20"/>
          <w:lang w:val="es-MX" w:eastAsia="en-US"/>
        </w:rPr>
        <w:t xml:space="preserve"> y </w:t>
      </w:r>
      <w:proofErr w:type="spellStart"/>
      <w:r w:rsidRPr="00357937">
        <w:rPr>
          <w:rFonts w:cs="Arial"/>
          <w:color w:val="0D0D0D"/>
          <w:szCs w:val="20"/>
          <w:lang w:val="es-MX" w:eastAsia="en-US"/>
        </w:rPr>
        <w:t>Ajzen</w:t>
      </w:r>
      <w:proofErr w:type="spellEnd"/>
      <w:r w:rsidRPr="00357937">
        <w:rPr>
          <w:rFonts w:cs="Arial"/>
          <w:color w:val="0D0D0D"/>
          <w:szCs w:val="20"/>
          <w:lang w:val="es-MX" w:eastAsia="en-US"/>
        </w:rPr>
        <w:t xml:space="preserve"> (citado en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2012), la intención de un individuo para ejecutar un comportamiento es el factor más importante en la determinación de la aplicación de la conducta real. Además, la intención es motivada sobre todo por las normas sociales y la actitud, y la actitud está determinada por la creencia hacia la ejecución de la conducta. Según  la auto-eficacia de los S.G.C. es en realidad  la creencia acerca de la capacidad personal para usar los S.G.C. en situaciones del proceso de organización del conocimiento. Así mismo,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w:t>
      </w:r>
      <w:sdt>
        <w:sdtPr>
          <w:rPr>
            <w:rFonts w:cs="Arial"/>
            <w:color w:val="0D0D0D"/>
            <w:szCs w:val="20"/>
            <w:lang w:val="es-MX" w:eastAsia="en-US"/>
          </w:rPr>
          <w:id w:val="52084263"/>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Che12 \n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(2012)</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expone que en conjunto, se espera que la auto-eficacia en los </w:t>
      </w:r>
      <w:r w:rsidRPr="00357937">
        <w:rPr>
          <w:rFonts w:cs="Arial"/>
          <w:color w:val="0D0D0D"/>
          <w:szCs w:val="20"/>
          <w:lang w:val="es-MX" w:eastAsia="en-US"/>
        </w:rPr>
        <w:lastRenderedPageBreak/>
        <w:t>S.G.C., tenga un efecto positivo en la actitud hacia el intercambio de conocimientos y la intención de participar en la misma actividad.</w:t>
      </w:r>
    </w:p>
    <w:p w:rsidR="00357937" w:rsidRPr="00357937" w:rsidRDefault="00357937" w:rsidP="00135F3F">
      <w:pPr>
        <w:spacing w:line="240" w:lineRule="auto"/>
        <w:ind w:left="0" w:firstLine="0"/>
        <w:rPr>
          <w:rFonts w:cs="Arial"/>
          <w:color w:val="0D0D0D"/>
          <w:szCs w:val="20"/>
          <w:lang w:val="es-MX" w:eastAsia="en-US"/>
        </w:rPr>
      </w:pPr>
    </w:p>
    <w:p w:rsidR="00357937" w:rsidRPr="00357937" w:rsidRDefault="00357937" w:rsidP="00135F3F">
      <w:pPr>
        <w:spacing w:line="240" w:lineRule="auto"/>
        <w:ind w:left="0" w:firstLine="0"/>
        <w:rPr>
          <w:rFonts w:cs="Arial"/>
          <w:color w:val="0D0D0D"/>
          <w:szCs w:val="20"/>
          <w:lang w:val="es-MX" w:eastAsia="en-US"/>
        </w:rPr>
      </w:pPr>
      <w:proofErr w:type="spellStart"/>
      <w:r w:rsidRPr="00357937">
        <w:rPr>
          <w:rFonts w:cs="Arial"/>
          <w:color w:val="0D0D0D"/>
          <w:szCs w:val="20"/>
          <w:lang w:val="es-MX" w:eastAsia="en-US"/>
        </w:rPr>
        <w:t>Fishbein</w:t>
      </w:r>
      <w:proofErr w:type="spellEnd"/>
      <w:r w:rsidRPr="00357937">
        <w:rPr>
          <w:rFonts w:cs="Arial"/>
          <w:color w:val="0D0D0D"/>
          <w:szCs w:val="20"/>
          <w:lang w:val="es-MX" w:eastAsia="en-US"/>
        </w:rPr>
        <w:t xml:space="preserve"> y </w:t>
      </w:r>
      <w:proofErr w:type="spellStart"/>
      <w:r w:rsidRPr="00357937">
        <w:rPr>
          <w:rFonts w:cs="Arial"/>
          <w:color w:val="0D0D0D"/>
          <w:szCs w:val="20"/>
          <w:lang w:val="es-MX" w:eastAsia="en-US"/>
        </w:rPr>
        <w:t>Ajzen</w:t>
      </w:r>
      <w:proofErr w:type="spellEnd"/>
      <w:r w:rsidRPr="00357937">
        <w:rPr>
          <w:rFonts w:cs="Arial"/>
          <w:color w:val="0D0D0D"/>
          <w:szCs w:val="20"/>
          <w:lang w:val="es-MX" w:eastAsia="en-US"/>
        </w:rPr>
        <w:t xml:space="preserve"> (citados en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2012), </w:t>
      </w:r>
      <w:r w:rsidR="00EA4C4B">
        <w:rPr>
          <w:rFonts w:cs="Arial"/>
          <w:color w:val="0D0D0D"/>
          <w:szCs w:val="20"/>
          <w:lang w:val="es-MX" w:eastAsia="en-US"/>
        </w:rPr>
        <w:t>proponen</w:t>
      </w:r>
      <w:r w:rsidRPr="00357937">
        <w:rPr>
          <w:rFonts w:cs="Arial"/>
          <w:color w:val="0D0D0D"/>
          <w:szCs w:val="20"/>
          <w:lang w:val="es-MX" w:eastAsia="en-US"/>
        </w:rPr>
        <w:t xml:space="preserve"> que  la actitud se define como la predisposición de una persona para responder a un concepto de una manera consistentemente favorable o desfavorable. En concreto para </w:t>
      </w:r>
      <w:r w:rsidR="00B473F8" w:rsidRPr="00B473F8">
        <w:rPr>
          <w:rFonts w:cs="Arial"/>
          <w:color w:val="0D0D0D"/>
          <w:szCs w:val="20"/>
          <w:lang w:val="es-MX" w:eastAsia="en-US"/>
        </w:rPr>
        <w:t>Bock</w:t>
      </w:r>
      <w:r w:rsidR="00B473F8">
        <w:rPr>
          <w:rFonts w:cs="Arial"/>
          <w:color w:val="0D0D0D"/>
          <w:szCs w:val="20"/>
          <w:lang w:val="es-MX" w:eastAsia="en-US"/>
        </w:rPr>
        <w:t xml:space="preserve"> et al. </w:t>
      </w:r>
      <w:sdt>
        <w:sdtPr>
          <w:rPr>
            <w:rFonts w:cs="Arial"/>
            <w:color w:val="0D0D0D"/>
            <w:szCs w:val="20"/>
            <w:lang w:val="es-MX" w:eastAsia="en-US"/>
          </w:rPr>
          <w:id w:val="52084274"/>
          <w:citation/>
        </w:sdtPr>
        <w:sdtContent>
          <w:r w:rsidR="0084321A">
            <w:rPr>
              <w:rFonts w:cs="Arial"/>
              <w:color w:val="0D0D0D"/>
              <w:szCs w:val="20"/>
              <w:lang w:val="es-MX" w:eastAsia="en-US"/>
            </w:rPr>
            <w:fldChar w:fldCharType="begin"/>
          </w:r>
          <w:r w:rsidR="00B473F8">
            <w:rPr>
              <w:rFonts w:cs="Arial"/>
              <w:color w:val="0D0D0D"/>
              <w:szCs w:val="20"/>
              <w:lang w:val="es-MX" w:eastAsia="en-US"/>
            </w:rPr>
            <w:instrText xml:space="preserve"> CITATION Boc05 \n  \t  \l 2058  </w:instrText>
          </w:r>
          <w:r w:rsidR="0084321A">
            <w:rPr>
              <w:rFonts w:cs="Arial"/>
              <w:color w:val="0D0D0D"/>
              <w:szCs w:val="20"/>
              <w:lang w:val="es-MX" w:eastAsia="en-US"/>
            </w:rPr>
            <w:fldChar w:fldCharType="separate"/>
          </w:r>
          <w:r w:rsidR="00B473F8" w:rsidRPr="00B473F8">
            <w:rPr>
              <w:rFonts w:cs="Arial"/>
              <w:noProof/>
              <w:color w:val="0D0D0D"/>
              <w:szCs w:val="20"/>
              <w:lang w:val="es-MX" w:eastAsia="en-US"/>
            </w:rPr>
            <w:t>(2005)</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la actitud hacia el intercambio de conocimientos se refiere al grado en que el individuo asocia sentimientos positivos sobre dicha actividad. Según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w:t>
      </w:r>
      <w:sdt>
        <w:sdtPr>
          <w:rPr>
            <w:rFonts w:cs="Arial"/>
            <w:color w:val="0D0D0D"/>
            <w:szCs w:val="20"/>
            <w:lang w:val="es-MX" w:eastAsia="en-US"/>
          </w:rPr>
          <w:id w:val="52084275"/>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Che12 \n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(2012)</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abundante evidencia empírica </w:t>
      </w:r>
      <w:r w:rsidR="00EA4C4B">
        <w:rPr>
          <w:rFonts w:cs="Arial"/>
          <w:color w:val="0D0D0D"/>
          <w:szCs w:val="20"/>
          <w:lang w:val="es-MX" w:eastAsia="en-US"/>
        </w:rPr>
        <w:t>indica</w:t>
      </w:r>
      <w:r w:rsidRPr="00357937">
        <w:rPr>
          <w:rFonts w:cs="Arial"/>
          <w:color w:val="0D0D0D"/>
          <w:szCs w:val="20"/>
          <w:lang w:val="es-MX" w:eastAsia="en-US"/>
        </w:rPr>
        <w:t xml:space="preserve"> que la actitud personal puede ser considerada como mediadora entre las creencias y la intención. En tanto </w:t>
      </w:r>
      <w:proofErr w:type="spellStart"/>
      <w:r w:rsidRPr="00357937">
        <w:rPr>
          <w:rFonts w:cs="Arial"/>
          <w:color w:val="0D0D0D"/>
          <w:szCs w:val="20"/>
          <w:lang w:val="es-MX" w:eastAsia="en-US"/>
        </w:rPr>
        <w:t>Fishbein</w:t>
      </w:r>
      <w:proofErr w:type="spellEnd"/>
      <w:r w:rsidRPr="00357937">
        <w:rPr>
          <w:rFonts w:cs="Arial"/>
          <w:color w:val="0D0D0D"/>
          <w:szCs w:val="20"/>
          <w:lang w:val="es-MX" w:eastAsia="en-US"/>
        </w:rPr>
        <w:t xml:space="preserve"> y </w:t>
      </w:r>
      <w:proofErr w:type="spellStart"/>
      <w:r w:rsidRPr="00357937">
        <w:rPr>
          <w:rFonts w:cs="Arial"/>
          <w:color w:val="0D0D0D"/>
          <w:szCs w:val="20"/>
          <w:lang w:val="es-MX" w:eastAsia="en-US"/>
        </w:rPr>
        <w:t>Ajzen</w:t>
      </w:r>
      <w:proofErr w:type="spellEnd"/>
      <w:r w:rsidRPr="00357937">
        <w:rPr>
          <w:rFonts w:cs="Arial"/>
          <w:color w:val="0D0D0D"/>
          <w:szCs w:val="20"/>
          <w:lang w:val="es-MX" w:eastAsia="en-US"/>
        </w:rPr>
        <w:t xml:space="preserve"> (citados en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2012), sugieren una presunción de que la intención de participar en una conducta, está determinada por la actitud hacia ese comportamiento. De igual forma,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w:t>
      </w:r>
      <w:sdt>
        <w:sdtPr>
          <w:rPr>
            <w:rFonts w:cs="Arial"/>
            <w:color w:val="0D0D0D"/>
            <w:szCs w:val="20"/>
            <w:lang w:val="es-MX" w:eastAsia="en-US"/>
          </w:rPr>
          <w:id w:val="52084277"/>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Che12 \n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(2012)</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exponen que la evidencia teórica y empírica indica que existe una fuerte correlación entre la intención de participar en una conducta y el comportamiento real, por lo tanto, el primero constituye un indicador fiable para predecir el segundo. La actitud suele ser considerada como objeto de estudio asociado con la intención de conducta debido a que el individuo forma la intención de ejecutar un comportamiento hacia la cual tiene una actitud favorable. También, según lo expuesto por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w:t>
      </w:r>
      <w:sdt>
        <w:sdtPr>
          <w:rPr>
            <w:rFonts w:cs="Arial"/>
            <w:color w:val="0D0D0D"/>
            <w:szCs w:val="20"/>
            <w:lang w:val="es-MX" w:eastAsia="en-US"/>
          </w:rPr>
          <w:id w:val="52084278"/>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Che12 \n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(2012)</w:t>
          </w:r>
          <w:r w:rsidR="0084321A">
            <w:rPr>
              <w:rFonts w:cs="Arial"/>
              <w:color w:val="0D0D0D"/>
              <w:szCs w:val="20"/>
              <w:lang w:val="es-MX" w:eastAsia="en-US"/>
            </w:rPr>
            <w:fldChar w:fldCharType="end"/>
          </w:r>
        </w:sdtContent>
      </w:sdt>
      <w:r w:rsidRPr="00357937">
        <w:rPr>
          <w:rFonts w:cs="Arial"/>
          <w:color w:val="0D0D0D"/>
          <w:szCs w:val="20"/>
          <w:lang w:val="es-MX" w:eastAsia="en-US"/>
        </w:rPr>
        <w:t>, la evidencia empírica ha demostrado que cuanto mayor es la actitud individual hacia el intercambio de conocimientos, mayor es la intención individual de participar en el intercambio de conocimientos.</w:t>
      </w:r>
    </w:p>
    <w:p w:rsidR="00357937" w:rsidRPr="00357937" w:rsidRDefault="00357937" w:rsidP="00135F3F">
      <w:pPr>
        <w:spacing w:line="240" w:lineRule="auto"/>
        <w:ind w:left="0" w:firstLine="0"/>
        <w:rPr>
          <w:rFonts w:cs="Arial"/>
          <w:color w:val="0D0D0D"/>
          <w:szCs w:val="20"/>
          <w:lang w:val="es-MX" w:eastAsia="en-US"/>
        </w:rPr>
      </w:pPr>
    </w:p>
    <w:p w:rsidR="00357937" w:rsidRPr="00357937" w:rsidRDefault="00357937" w:rsidP="00135F3F">
      <w:pPr>
        <w:spacing w:line="240" w:lineRule="auto"/>
        <w:ind w:left="0" w:firstLine="0"/>
        <w:rPr>
          <w:rFonts w:cs="Arial"/>
          <w:color w:val="0D0D0D"/>
          <w:szCs w:val="20"/>
          <w:lang w:val="es-MX" w:eastAsia="en-US"/>
        </w:rPr>
      </w:pPr>
      <w:r w:rsidRPr="00357937">
        <w:rPr>
          <w:rFonts w:cs="Arial"/>
          <w:color w:val="0D0D0D"/>
          <w:szCs w:val="20"/>
          <w:lang w:val="es-MX" w:eastAsia="en-US"/>
        </w:rPr>
        <w:t xml:space="preserve">Por su parte, para Bock et al., </w:t>
      </w:r>
      <w:sdt>
        <w:sdtPr>
          <w:rPr>
            <w:rFonts w:cs="Arial"/>
            <w:color w:val="0D0D0D"/>
            <w:szCs w:val="20"/>
            <w:lang w:val="es-MX" w:eastAsia="en-US"/>
          </w:rPr>
          <w:id w:val="52086934"/>
          <w:citation/>
        </w:sdtPr>
        <w:sdtContent>
          <w:r w:rsidR="0084321A">
            <w:rPr>
              <w:rFonts w:cs="Arial"/>
              <w:color w:val="0D0D0D"/>
              <w:szCs w:val="20"/>
              <w:lang w:val="es-MX" w:eastAsia="en-US"/>
            </w:rPr>
            <w:fldChar w:fldCharType="begin"/>
          </w:r>
          <w:r w:rsidR="00B473F8">
            <w:rPr>
              <w:rFonts w:cs="Arial"/>
              <w:color w:val="0D0D0D"/>
              <w:szCs w:val="20"/>
              <w:lang w:val="es-MX" w:eastAsia="en-US"/>
            </w:rPr>
            <w:instrText xml:space="preserve"> CITATION Boc05 \n  \t  \l 2058  </w:instrText>
          </w:r>
          <w:r w:rsidR="0084321A">
            <w:rPr>
              <w:rFonts w:cs="Arial"/>
              <w:color w:val="0D0D0D"/>
              <w:szCs w:val="20"/>
              <w:lang w:val="es-MX" w:eastAsia="en-US"/>
            </w:rPr>
            <w:fldChar w:fldCharType="separate"/>
          </w:r>
          <w:r w:rsidR="00B473F8" w:rsidRPr="00B473F8">
            <w:rPr>
              <w:rFonts w:cs="Arial"/>
              <w:noProof/>
              <w:color w:val="0D0D0D"/>
              <w:szCs w:val="20"/>
              <w:lang w:val="es-MX" w:eastAsia="en-US"/>
            </w:rPr>
            <w:t>(2005)</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el clima organizacional describe un contexto asociado con los pensamientos, sentimientos y comportamientos de los colaboradores individuales que influyen en la motivación personal y el comportamiento. En tanto </w:t>
      </w:r>
      <w:proofErr w:type="spellStart"/>
      <w:r w:rsidRPr="00357937">
        <w:rPr>
          <w:rFonts w:cs="Arial"/>
          <w:color w:val="0D0D0D"/>
          <w:szCs w:val="20"/>
          <w:lang w:val="es-MX" w:eastAsia="en-US"/>
        </w:rPr>
        <w:t>Hinds</w:t>
      </w:r>
      <w:proofErr w:type="spellEnd"/>
      <w:r w:rsidRPr="00357937">
        <w:rPr>
          <w:rFonts w:cs="Arial"/>
          <w:color w:val="0D0D0D"/>
          <w:szCs w:val="20"/>
          <w:lang w:val="es-MX" w:eastAsia="en-US"/>
        </w:rPr>
        <w:t xml:space="preserve"> y </w:t>
      </w:r>
      <w:proofErr w:type="spellStart"/>
      <w:r w:rsidRPr="00357937">
        <w:rPr>
          <w:rFonts w:cs="Arial"/>
          <w:color w:val="0D0D0D"/>
          <w:szCs w:val="20"/>
          <w:lang w:val="es-MX" w:eastAsia="en-US"/>
        </w:rPr>
        <w:t>Pfeffer</w:t>
      </w:r>
      <w:proofErr w:type="spellEnd"/>
      <w:r w:rsidRPr="00357937">
        <w:rPr>
          <w:rFonts w:cs="Arial"/>
          <w:color w:val="0D0D0D"/>
          <w:szCs w:val="20"/>
          <w:lang w:val="es-MX" w:eastAsia="en-US"/>
        </w:rPr>
        <w:t xml:space="preserve"> (citado en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2012)  postulan que los miembros de la organización tenderán a realizar intercambios de conocimiento en condiciones de alta confianza mutua, de manera que un clima abierto y expresivo libremente mantendrá el flujo de información. Además, un clima que tolera fallas razonables</w:t>
      </w:r>
      <w:r>
        <w:rPr>
          <w:rFonts w:cs="Arial"/>
          <w:color w:val="0D0D0D"/>
          <w:szCs w:val="20"/>
          <w:lang w:val="es-MX" w:eastAsia="en-US"/>
        </w:rPr>
        <w:t>,</w:t>
      </w:r>
      <w:r w:rsidRPr="00357937">
        <w:rPr>
          <w:rFonts w:cs="Arial"/>
          <w:color w:val="0D0D0D"/>
          <w:szCs w:val="20"/>
          <w:lang w:val="es-MX" w:eastAsia="en-US"/>
        </w:rPr>
        <w:t xml:space="preserve"> y motivado por las normas pro-sociales</w:t>
      </w:r>
      <w:r>
        <w:rPr>
          <w:rFonts w:cs="Arial"/>
          <w:color w:val="0D0D0D"/>
          <w:szCs w:val="20"/>
          <w:lang w:val="es-MX" w:eastAsia="en-US"/>
        </w:rPr>
        <w:t>,</w:t>
      </w:r>
      <w:r w:rsidRPr="00357937">
        <w:rPr>
          <w:rFonts w:cs="Arial"/>
          <w:color w:val="0D0D0D"/>
          <w:szCs w:val="20"/>
          <w:lang w:val="es-MX" w:eastAsia="en-US"/>
        </w:rPr>
        <w:t xml:space="preserve"> fomentará el intercambio de conocimientos.</w:t>
      </w:r>
    </w:p>
    <w:p w:rsidR="00357937" w:rsidRPr="00357937" w:rsidRDefault="00357937" w:rsidP="00135F3F">
      <w:pPr>
        <w:spacing w:line="240" w:lineRule="auto"/>
        <w:ind w:left="0" w:firstLine="0"/>
        <w:rPr>
          <w:rFonts w:cs="Arial"/>
          <w:color w:val="0D0D0D"/>
          <w:szCs w:val="20"/>
          <w:lang w:val="es-MX" w:eastAsia="en-US"/>
        </w:rPr>
      </w:pPr>
    </w:p>
    <w:p w:rsidR="00357937" w:rsidRPr="00357937" w:rsidRDefault="00357937" w:rsidP="00135F3F">
      <w:pPr>
        <w:spacing w:line="240" w:lineRule="auto"/>
        <w:ind w:left="0" w:firstLine="0"/>
        <w:rPr>
          <w:rFonts w:cs="Arial"/>
          <w:color w:val="0D0D0D"/>
          <w:szCs w:val="20"/>
          <w:lang w:val="es-MX" w:eastAsia="en-US"/>
        </w:rPr>
      </w:pPr>
      <w:r w:rsidRPr="00357937">
        <w:rPr>
          <w:rFonts w:cs="Arial"/>
          <w:color w:val="0D0D0D"/>
          <w:szCs w:val="20"/>
          <w:lang w:val="es-MX" w:eastAsia="en-US"/>
        </w:rPr>
        <w:t xml:space="preserve">Para </w:t>
      </w:r>
      <w:proofErr w:type="spellStart"/>
      <w:r w:rsidRPr="00357937">
        <w:rPr>
          <w:rFonts w:cs="Arial"/>
          <w:color w:val="0D0D0D"/>
          <w:szCs w:val="20"/>
          <w:lang w:val="es-MX" w:eastAsia="en-US"/>
        </w:rPr>
        <w:t>Schulte</w:t>
      </w:r>
      <w:proofErr w:type="spellEnd"/>
      <w:r w:rsidRPr="00357937">
        <w:rPr>
          <w:rFonts w:cs="Arial"/>
          <w:color w:val="0D0D0D"/>
          <w:szCs w:val="20"/>
          <w:lang w:val="es-MX" w:eastAsia="en-US"/>
        </w:rPr>
        <w:t xml:space="preserve"> et al., (citado en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2012) el clima organizacional incide de forma importante en la comprensión de la actitud de los miembros de la organización. Los supuestos parten de  que los colaboradores individuales comparten experiencias similares perceptivas de la organización, lo que incidirá en su apreciación y la forma de las respuestas afectivas a la situación. Además, la evidencia empírica </w:t>
      </w:r>
      <w:r w:rsidR="00EA4C4B">
        <w:rPr>
          <w:rFonts w:cs="Arial"/>
          <w:color w:val="0D0D0D"/>
          <w:szCs w:val="20"/>
          <w:lang w:val="es-MX" w:eastAsia="en-US"/>
        </w:rPr>
        <w:t>indica</w:t>
      </w:r>
      <w:r w:rsidRPr="00357937">
        <w:rPr>
          <w:rFonts w:cs="Arial"/>
          <w:color w:val="0D0D0D"/>
          <w:szCs w:val="20"/>
          <w:lang w:val="es-MX" w:eastAsia="en-US"/>
        </w:rPr>
        <w:t xml:space="preserve"> que la evaluación individual del clima organizacional se relaciona positivamente con a su actitud, lo que sugiere que una mayor percepción positiva del clima organizacional implica que debe ser más enérgica la actitud colectiva </w:t>
      </w:r>
      <w:sdt>
        <w:sdtPr>
          <w:rPr>
            <w:rFonts w:cs="Arial"/>
            <w:color w:val="0D0D0D"/>
            <w:szCs w:val="20"/>
            <w:lang w:val="es-MX" w:eastAsia="en-US"/>
          </w:rPr>
          <w:id w:val="52086937"/>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Che12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(Chen, Chuang, &amp; Chen, 2012)</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Por lo tanto, si se ha establecido un adecuado clima organizacional con normas a favor del intercambio, se puede esperar una actitud positiva hacia el intercambio de conocimientos. En este mismo sentido, para Bock et al., </w:t>
      </w:r>
      <w:sdt>
        <w:sdtPr>
          <w:rPr>
            <w:rFonts w:cs="Arial"/>
            <w:color w:val="0D0D0D"/>
            <w:szCs w:val="20"/>
            <w:lang w:val="es-MX" w:eastAsia="en-US"/>
          </w:rPr>
          <w:id w:val="52088145"/>
          <w:citation/>
        </w:sdtPr>
        <w:sdtContent>
          <w:r w:rsidR="0084321A">
            <w:rPr>
              <w:rFonts w:cs="Arial"/>
              <w:color w:val="0D0D0D"/>
              <w:szCs w:val="20"/>
              <w:lang w:val="es-MX" w:eastAsia="en-US"/>
            </w:rPr>
            <w:fldChar w:fldCharType="begin"/>
          </w:r>
          <w:r w:rsidR="00B473F8">
            <w:rPr>
              <w:rFonts w:cs="Arial"/>
              <w:color w:val="0D0D0D"/>
              <w:szCs w:val="20"/>
              <w:lang w:val="es-MX" w:eastAsia="en-US"/>
            </w:rPr>
            <w:instrText xml:space="preserve"> CITATION Boc05 \n  \t  \l 2058  </w:instrText>
          </w:r>
          <w:r w:rsidR="0084321A">
            <w:rPr>
              <w:rFonts w:cs="Arial"/>
              <w:color w:val="0D0D0D"/>
              <w:szCs w:val="20"/>
              <w:lang w:val="es-MX" w:eastAsia="en-US"/>
            </w:rPr>
            <w:fldChar w:fldCharType="separate"/>
          </w:r>
          <w:r w:rsidR="00B473F8" w:rsidRPr="00B473F8">
            <w:rPr>
              <w:rFonts w:cs="Arial"/>
              <w:noProof/>
              <w:color w:val="0D0D0D"/>
              <w:szCs w:val="20"/>
              <w:lang w:val="es-MX" w:eastAsia="en-US"/>
            </w:rPr>
            <w:t>(2005)</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el clima organizacional es un factor fundamental de intercambio de conocimientos y diversos estudios </w:t>
      </w:r>
      <w:r w:rsidR="00EA4C4B">
        <w:rPr>
          <w:rFonts w:cs="Arial"/>
          <w:color w:val="0D0D0D"/>
          <w:szCs w:val="20"/>
          <w:lang w:val="es-MX" w:eastAsia="en-US"/>
        </w:rPr>
        <w:t>exponen</w:t>
      </w:r>
      <w:r w:rsidRPr="00357937">
        <w:rPr>
          <w:rFonts w:cs="Arial"/>
          <w:color w:val="0D0D0D"/>
          <w:szCs w:val="20"/>
          <w:lang w:val="es-MX" w:eastAsia="en-US"/>
        </w:rPr>
        <w:t xml:space="preserve"> la existencia factores notables del clima organizacional, que son la justicia, la innovación, y la afiliación. </w:t>
      </w:r>
    </w:p>
    <w:p w:rsidR="00357937" w:rsidRPr="00357937" w:rsidRDefault="00357937" w:rsidP="00135F3F">
      <w:pPr>
        <w:spacing w:line="240" w:lineRule="auto"/>
        <w:ind w:left="0" w:firstLine="0"/>
        <w:rPr>
          <w:rFonts w:cs="Arial"/>
          <w:color w:val="0D0D0D"/>
          <w:szCs w:val="20"/>
          <w:lang w:val="es-MX" w:eastAsia="en-US"/>
        </w:rPr>
      </w:pPr>
    </w:p>
    <w:p w:rsidR="00357937" w:rsidRPr="00357937" w:rsidRDefault="00357937" w:rsidP="00135F3F">
      <w:pPr>
        <w:spacing w:line="240" w:lineRule="auto"/>
        <w:ind w:left="0" w:firstLine="0"/>
        <w:rPr>
          <w:rFonts w:cs="Arial"/>
          <w:color w:val="0D0D0D"/>
          <w:szCs w:val="20"/>
          <w:lang w:val="es-MX" w:eastAsia="en-US"/>
        </w:rPr>
      </w:pPr>
      <w:r w:rsidRPr="00357937">
        <w:rPr>
          <w:rFonts w:cs="Arial"/>
          <w:color w:val="0D0D0D"/>
          <w:szCs w:val="20"/>
          <w:lang w:val="es-MX" w:eastAsia="en-US"/>
        </w:rPr>
        <w:t xml:space="preserve">Kim y </w:t>
      </w:r>
      <w:proofErr w:type="spellStart"/>
      <w:r w:rsidRPr="00357937">
        <w:rPr>
          <w:rFonts w:cs="Arial"/>
          <w:color w:val="0D0D0D"/>
          <w:szCs w:val="20"/>
          <w:lang w:val="es-MX" w:eastAsia="en-US"/>
        </w:rPr>
        <w:t>Mauborge</w:t>
      </w:r>
      <w:proofErr w:type="spellEnd"/>
      <w:r w:rsidRPr="00357937">
        <w:rPr>
          <w:rFonts w:cs="Arial"/>
          <w:color w:val="0D0D0D"/>
          <w:szCs w:val="20"/>
          <w:lang w:val="es-MX" w:eastAsia="en-US"/>
        </w:rPr>
        <w:t xml:space="preserve"> (citado en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2012),  sugieren que  la percepción de justicia lleva a los individuos a compartir conocimientos, de modo que si un colaborador puede construir relaciones de confianza mutua y percibe un trato justo por parte sus  supervisores, entonces será más propenso a involucrarse en conductas de intercambio de conocimientos y convertirse un funcionario que aporta al conocimiento en la organización. Por su parte, para Kim y Lee (citado en </w:t>
      </w:r>
      <w:proofErr w:type="spellStart"/>
      <w:r w:rsidRPr="00357937">
        <w:rPr>
          <w:rFonts w:cs="Arial"/>
          <w:color w:val="0D0D0D"/>
          <w:szCs w:val="20"/>
          <w:lang w:val="es-MX" w:eastAsia="en-US"/>
        </w:rPr>
        <w:t>Chen</w:t>
      </w:r>
      <w:proofErr w:type="spellEnd"/>
      <w:r w:rsidRPr="00357937">
        <w:rPr>
          <w:rFonts w:cs="Arial"/>
          <w:color w:val="0D0D0D"/>
          <w:szCs w:val="20"/>
          <w:lang w:val="es-MX" w:eastAsia="en-US"/>
        </w:rPr>
        <w:t xml:space="preserve"> et al., 2012), la capacidad de innovación se refiere a la percepción de que el cambio y la creatividad son apreciados y recompensados, con énfasis en la interacción, el aprendizaje y el intercambio de información. Por lo tanto, los colaboradores que trabajan en el entorno innovador están más dispuestos a compartir conocimientos, ideas innovadoras y nuevos enfoques. De otro lado, según Bock et al., </w:t>
      </w:r>
      <w:sdt>
        <w:sdtPr>
          <w:rPr>
            <w:rFonts w:cs="Arial"/>
            <w:color w:val="0D0D0D"/>
            <w:szCs w:val="20"/>
            <w:lang w:val="es-MX" w:eastAsia="en-US"/>
          </w:rPr>
          <w:id w:val="52088148"/>
          <w:citation/>
        </w:sdtPr>
        <w:sdtContent>
          <w:r w:rsidR="0084321A">
            <w:rPr>
              <w:rFonts w:cs="Arial"/>
              <w:color w:val="0D0D0D"/>
              <w:szCs w:val="20"/>
              <w:lang w:val="es-MX" w:eastAsia="en-US"/>
            </w:rPr>
            <w:fldChar w:fldCharType="begin"/>
          </w:r>
          <w:r w:rsidR="00B473F8">
            <w:rPr>
              <w:rFonts w:cs="Arial"/>
              <w:color w:val="0D0D0D"/>
              <w:szCs w:val="20"/>
              <w:lang w:val="es-MX" w:eastAsia="en-US"/>
            </w:rPr>
            <w:instrText xml:space="preserve"> CITATION Boc05 \n  \t  \l 2058  </w:instrText>
          </w:r>
          <w:r w:rsidR="0084321A">
            <w:rPr>
              <w:rFonts w:cs="Arial"/>
              <w:color w:val="0D0D0D"/>
              <w:szCs w:val="20"/>
              <w:lang w:val="es-MX" w:eastAsia="en-US"/>
            </w:rPr>
            <w:fldChar w:fldCharType="separate"/>
          </w:r>
          <w:r w:rsidR="00B473F8" w:rsidRPr="00B473F8">
            <w:rPr>
              <w:rFonts w:cs="Arial"/>
              <w:noProof/>
              <w:color w:val="0D0D0D"/>
              <w:szCs w:val="20"/>
              <w:lang w:val="es-MX" w:eastAsia="en-US"/>
            </w:rPr>
            <w:t>(2005)</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la afiliación describe una percepción de conexión intensa, donde los comportamientos pro-sociales son factores críticos para las acciones altruistas recíprocas entre los miembros de la organización. De esta manera, Bock et al., </w:t>
      </w:r>
      <w:sdt>
        <w:sdtPr>
          <w:rPr>
            <w:rFonts w:cs="Arial"/>
            <w:color w:val="0D0D0D"/>
            <w:szCs w:val="20"/>
            <w:lang w:val="es-MX" w:eastAsia="en-US"/>
          </w:rPr>
          <w:id w:val="52088149"/>
          <w:citation/>
        </w:sdtPr>
        <w:sdtContent>
          <w:r w:rsidR="0084321A">
            <w:rPr>
              <w:rFonts w:cs="Arial"/>
              <w:color w:val="0D0D0D"/>
              <w:szCs w:val="20"/>
              <w:lang w:val="es-MX" w:eastAsia="en-US"/>
            </w:rPr>
            <w:fldChar w:fldCharType="begin"/>
          </w:r>
          <w:r w:rsidR="00B473F8">
            <w:rPr>
              <w:rFonts w:cs="Arial"/>
              <w:color w:val="0D0D0D"/>
              <w:szCs w:val="20"/>
              <w:lang w:val="es-MX" w:eastAsia="en-US"/>
            </w:rPr>
            <w:instrText xml:space="preserve"> CITATION Boc05 \n  \t  \l 2058  </w:instrText>
          </w:r>
          <w:r w:rsidR="0084321A">
            <w:rPr>
              <w:rFonts w:cs="Arial"/>
              <w:color w:val="0D0D0D"/>
              <w:szCs w:val="20"/>
              <w:lang w:val="es-MX" w:eastAsia="en-US"/>
            </w:rPr>
            <w:fldChar w:fldCharType="separate"/>
          </w:r>
          <w:r w:rsidR="00B473F8" w:rsidRPr="00B473F8">
            <w:rPr>
              <w:rFonts w:cs="Arial"/>
              <w:noProof/>
              <w:color w:val="0D0D0D"/>
              <w:szCs w:val="20"/>
              <w:lang w:val="es-MX" w:eastAsia="en-US"/>
            </w:rPr>
            <w:t>(2005)</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exponen que en conjunto del clima organizacional se espera que influya directamente en la intención de los miembros de la organización para compartir el conocimiento.</w:t>
      </w:r>
    </w:p>
    <w:p w:rsidR="007F26D9" w:rsidRPr="00357937" w:rsidRDefault="007F26D9" w:rsidP="00135F3F">
      <w:pPr>
        <w:spacing w:line="240" w:lineRule="auto"/>
        <w:ind w:left="0" w:firstLine="0"/>
        <w:rPr>
          <w:rFonts w:cs="Arial"/>
          <w:color w:val="0D0D0D"/>
          <w:szCs w:val="20"/>
          <w:lang w:val="es-MX" w:eastAsia="en-US"/>
        </w:rPr>
      </w:pPr>
    </w:p>
    <w:p w:rsidR="00357937" w:rsidRPr="007404A1" w:rsidRDefault="00357937" w:rsidP="00135F3F">
      <w:pPr>
        <w:spacing w:line="240" w:lineRule="auto"/>
        <w:ind w:left="0" w:firstLine="0"/>
        <w:rPr>
          <w:rFonts w:ascii="Times New Roman" w:hAnsi="Times New Roman"/>
          <w:sz w:val="22"/>
          <w:szCs w:val="22"/>
        </w:rPr>
      </w:pPr>
      <w:r w:rsidRPr="00FD0911">
        <w:rPr>
          <w:rFonts w:ascii="Times New Roman" w:hAnsi="Times New Roman"/>
          <w:b/>
          <w:sz w:val="22"/>
          <w:szCs w:val="22"/>
        </w:rPr>
        <w:t>Ámbito tecnológico</w:t>
      </w:r>
      <w:r w:rsidRPr="00FD0911">
        <w:rPr>
          <w:rFonts w:ascii="Times New Roman" w:hAnsi="Times New Roman"/>
          <w:sz w:val="22"/>
          <w:szCs w:val="22"/>
        </w:rPr>
        <w:t>.</w:t>
      </w:r>
      <w:r w:rsidRPr="00357937">
        <w:rPr>
          <w:rFonts w:cs="Arial"/>
          <w:color w:val="0D0D0D"/>
          <w:szCs w:val="20"/>
          <w:lang w:val="es-MX" w:eastAsia="en-US"/>
        </w:rPr>
        <w:t xml:space="preserve">Considerados los anteriores factores a diagnosticar en su relación con  la intención de compartir conocimiento, se hace necesaria una identificación de requerimientos en el ámbito de las T.I. a la luz de lo expuesto por </w:t>
      </w:r>
      <w:proofErr w:type="spellStart"/>
      <w:r w:rsidRPr="00357937">
        <w:rPr>
          <w:rFonts w:cs="Arial"/>
          <w:color w:val="0D0D0D"/>
          <w:szCs w:val="20"/>
          <w:lang w:val="es-MX" w:eastAsia="en-US"/>
        </w:rPr>
        <w:t>Alavi</w:t>
      </w:r>
      <w:proofErr w:type="spellEnd"/>
      <w:r w:rsidRPr="00357937">
        <w:rPr>
          <w:rFonts w:cs="Arial"/>
          <w:color w:val="0D0D0D"/>
          <w:szCs w:val="20"/>
          <w:lang w:val="es-MX" w:eastAsia="en-US"/>
        </w:rPr>
        <w:t xml:space="preserve"> y </w:t>
      </w:r>
      <w:proofErr w:type="spellStart"/>
      <w:r w:rsidRPr="00357937">
        <w:rPr>
          <w:rFonts w:cs="Arial"/>
          <w:color w:val="0D0D0D"/>
          <w:szCs w:val="20"/>
          <w:lang w:val="es-MX" w:eastAsia="en-US"/>
        </w:rPr>
        <w:t>Leidner</w:t>
      </w:r>
      <w:proofErr w:type="spellEnd"/>
      <w:r w:rsidRPr="00357937">
        <w:rPr>
          <w:rFonts w:cs="Arial"/>
          <w:color w:val="0D0D0D"/>
          <w:szCs w:val="20"/>
          <w:lang w:val="es-MX" w:eastAsia="en-US"/>
        </w:rPr>
        <w:t xml:space="preserve"> </w:t>
      </w:r>
      <w:sdt>
        <w:sdtPr>
          <w:rPr>
            <w:rFonts w:cs="Arial"/>
            <w:color w:val="0D0D0D"/>
            <w:szCs w:val="20"/>
            <w:lang w:val="es-MX" w:eastAsia="en-US"/>
          </w:rPr>
          <w:id w:val="52088150"/>
          <w:citation/>
        </w:sdtPr>
        <w:sdtContent>
          <w:r w:rsidR="0084321A">
            <w:rPr>
              <w:rFonts w:cs="Arial"/>
              <w:color w:val="0D0D0D"/>
              <w:szCs w:val="20"/>
              <w:lang w:val="es-MX" w:eastAsia="en-US"/>
            </w:rPr>
            <w:fldChar w:fldCharType="begin"/>
          </w:r>
          <w:r w:rsidR="00950C78">
            <w:rPr>
              <w:rFonts w:cs="Arial"/>
              <w:color w:val="0D0D0D"/>
              <w:szCs w:val="20"/>
              <w:lang w:val="es-MX" w:eastAsia="en-US"/>
            </w:rPr>
            <w:instrText xml:space="preserve"> CITATION Alavi2001 \n  \t  \l 2058  </w:instrText>
          </w:r>
          <w:r w:rsidR="0084321A">
            <w:rPr>
              <w:rFonts w:cs="Arial"/>
              <w:color w:val="0D0D0D"/>
              <w:szCs w:val="20"/>
              <w:lang w:val="es-MX" w:eastAsia="en-US"/>
            </w:rPr>
            <w:fldChar w:fldCharType="separate"/>
          </w:r>
          <w:r w:rsidR="00950C78" w:rsidRPr="00950C78">
            <w:rPr>
              <w:rFonts w:cs="Arial"/>
              <w:noProof/>
              <w:color w:val="0D0D0D"/>
              <w:szCs w:val="20"/>
              <w:lang w:val="es-MX" w:eastAsia="en-US"/>
            </w:rPr>
            <w:t>(2001)</w:t>
          </w:r>
          <w:r w:rsidR="0084321A">
            <w:rPr>
              <w:rFonts w:cs="Arial"/>
              <w:color w:val="0D0D0D"/>
              <w:szCs w:val="20"/>
              <w:lang w:val="es-MX" w:eastAsia="en-US"/>
            </w:rPr>
            <w:fldChar w:fldCharType="end"/>
          </w:r>
        </w:sdtContent>
      </w:sdt>
      <w:r w:rsidRPr="00357937">
        <w:rPr>
          <w:rFonts w:cs="Arial"/>
          <w:color w:val="0D0D0D"/>
          <w:szCs w:val="20"/>
          <w:lang w:val="es-MX" w:eastAsia="en-US"/>
        </w:rPr>
        <w:t>. Según la IEEE (</w:t>
      </w:r>
      <w:proofErr w:type="spellStart"/>
      <w:r w:rsidRPr="00357937">
        <w:rPr>
          <w:rFonts w:cs="Arial"/>
          <w:color w:val="0D0D0D"/>
          <w:szCs w:val="20"/>
          <w:lang w:val="es-MX" w:eastAsia="en-US"/>
        </w:rPr>
        <w:t>Institute</w:t>
      </w:r>
      <w:proofErr w:type="spellEnd"/>
      <w:r w:rsidRPr="00357937">
        <w:rPr>
          <w:rFonts w:cs="Arial"/>
          <w:color w:val="0D0D0D"/>
          <w:szCs w:val="20"/>
          <w:lang w:val="es-MX" w:eastAsia="en-US"/>
        </w:rPr>
        <w:t xml:space="preserve"> of </w:t>
      </w:r>
      <w:proofErr w:type="spellStart"/>
      <w:r w:rsidRPr="00357937">
        <w:rPr>
          <w:rFonts w:cs="Arial"/>
          <w:color w:val="0D0D0D"/>
          <w:szCs w:val="20"/>
          <w:lang w:val="es-MX" w:eastAsia="en-US"/>
        </w:rPr>
        <w:t>Electrical</w:t>
      </w:r>
      <w:proofErr w:type="spellEnd"/>
      <w:r w:rsidRPr="00357937">
        <w:rPr>
          <w:rFonts w:cs="Arial"/>
          <w:color w:val="0D0D0D"/>
          <w:szCs w:val="20"/>
          <w:lang w:val="es-MX" w:eastAsia="en-US"/>
        </w:rPr>
        <w:t xml:space="preserve"> and </w:t>
      </w:r>
      <w:proofErr w:type="spellStart"/>
      <w:r w:rsidRPr="00357937">
        <w:rPr>
          <w:rFonts w:cs="Arial"/>
          <w:color w:val="0D0D0D"/>
          <w:szCs w:val="20"/>
          <w:lang w:val="es-MX" w:eastAsia="en-US"/>
        </w:rPr>
        <w:t>Electronics</w:t>
      </w:r>
      <w:proofErr w:type="spellEnd"/>
      <w:r w:rsidRPr="00357937">
        <w:rPr>
          <w:rFonts w:cs="Arial"/>
          <w:color w:val="0D0D0D"/>
          <w:szCs w:val="20"/>
          <w:lang w:val="es-MX" w:eastAsia="en-US"/>
        </w:rPr>
        <w:t xml:space="preserve"> </w:t>
      </w:r>
      <w:proofErr w:type="spellStart"/>
      <w:r w:rsidRPr="00357937">
        <w:rPr>
          <w:rFonts w:cs="Arial"/>
          <w:color w:val="0D0D0D"/>
          <w:szCs w:val="20"/>
          <w:lang w:val="es-MX" w:eastAsia="en-US"/>
        </w:rPr>
        <w:t>Engineers</w:t>
      </w:r>
      <w:proofErr w:type="spellEnd"/>
      <w:r w:rsidRPr="00357937">
        <w:rPr>
          <w:rFonts w:cs="Arial"/>
          <w:color w:val="0D0D0D"/>
          <w:szCs w:val="20"/>
          <w:lang w:val="es-MX" w:eastAsia="en-US"/>
        </w:rPr>
        <w:t>) los requerimientos son una condición o capacidad que debe estar presente en un sistema o componentes de sistema para satisfacer un contrato, estándar, especificación u otro documento f</w:t>
      </w:r>
      <w:r w:rsidR="005D65A4">
        <w:rPr>
          <w:rFonts w:cs="Arial"/>
          <w:color w:val="0D0D0D"/>
          <w:szCs w:val="20"/>
          <w:lang w:val="es-MX" w:eastAsia="en-US"/>
        </w:rPr>
        <w:t xml:space="preserve">ormal </w:t>
      </w:r>
      <w:sdt>
        <w:sdtPr>
          <w:rPr>
            <w:rFonts w:cs="Arial"/>
            <w:color w:val="0D0D0D"/>
            <w:szCs w:val="20"/>
            <w:lang w:val="es-MX" w:eastAsia="en-US"/>
          </w:rPr>
          <w:id w:val="499047131"/>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Aya12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(Ayala, Ramirez, &amp; Ocampo, 2009)</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Un marco adecuado para identificar los requerimientos tecnológicos lo provee el modelo </w:t>
      </w:r>
      <w:proofErr w:type="spellStart"/>
      <w:r w:rsidRPr="00357937">
        <w:rPr>
          <w:rFonts w:cs="Arial"/>
          <w:color w:val="0D0D0D"/>
          <w:szCs w:val="20"/>
          <w:lang w:val="es-MX" w:eastAsia="en-US"/>
        </w:rPr>
        <w:t>SQuaRE</w:t>
      </w:r>
      <w:proofErr w:type="spellEnd"/>
      <w:r w:rsidRPr="00357937">
        <w:rPr>
          <w:rFonts w:cs="Arial"/>
          <w:color w:val="0D0D0D"/>
          <w:szCs w:val="20"/>
          <w:lang w:val="es-MX" w:eastAsia="en-US"/>
        </w:rPr>
        <w:t xml:space="preserve"> (Software </w:t>
      </w:r>
      <w:proofErr w:type="spellStart"/>
      <w:r w:rsidRPr="00357937">
        <w:rPr>
          <w:rFonts w:cs="Arial"/>
          <w:color w:val="0D0D0D"/>
          <w:szCs w:val="20"/>
          <w:lang w:val="es-MX" w:eastAsia="en-US"/>
        </w:rPr>
        <w:t>product</w:t>
      </w:r>
      <w:proofErr w:type="spellEnd"/>
      <w:r w:rsidRPr="00357937">
        <w:rPr>
          <w:rFonts w:cs="Arial"/>
          <w:color w:val="0D0D0D"/>
          <w:szCs w:val="20"/>
          <w:lang w:val="es-MX" w:eastAsia="en-US"/>
        </w:rPr>
        <w:t xml:space="preserve"> </w:t>
      </w:r>
      <w:proofErr w:type="spellStart"/>
      <w:r w:rsidRPr="00357937">
        <w:rPr>
          <w:rFonts w:cs="Arial"/>
          <w:color w:val="0D0D0D"/>
          <w:szCs w:val="20"/>
          <w:lang w:val="es-MX" w:eastAsia="en-US"/>
        </w:rPr>
        <w:t>Quality</w:t>
      </w:r>
      <w:proofErr w:type="spellEnd"/>
      <w:r w:rsidRPr="00357937">
        <w:rPr>
          <w:rFonts w:cs="Arial"/>
          <w:color w:val="0D0D0D"/>
          <w:szCs w:val="20"/>
          <w:lang w:val="es-MX" w:eastAsia="en-US"/>
        </w:rPr>
        <w:t xml:space="preserve"> </w:t>
      </w:r>
      <w:proofErr w:type="spellStart"/>
      <w:r w:rsidRPr="00357937">
        <w:rPr>
          <w:rFonts w:cs="Arial"/>
          <w:color w:val="0D0D0D"/>
          <w:szCs w:val="20"/>
          <w:lang w:val="es-MX" w:eastAsia="en-US"/>
        </w:rPr>
        <w:t>Requirements</w:t>
      </w:r>
      <w:proofErr w:type="spellEnd"/>
      <w:r w:rsidRPr="00357937">
        <w:rPr>
          <w:rFonts w:cs="Arial"/>
          <w:color w:val="0D0D0D"/>
          <w:szCs w:val="20"/>
          <w:lang w:val="es-MX" w:eastAsia="en-US"/>
        </w:rPr>
        <w:t xml:space="preserve"> and </w:t>
      </w:r>
      <w:proofErr w:type="spellStart"/>
      <w:r w:rsidRPr="00357937">
        <w:rPr>
          <w:rFonts w:cs="Arial"/>
          <w:color w:val="0D0D0D"/>
          <w:szCs w:val="20"/>
          <w:lang w:val="es-MX" w:eastAsia="en-US"/>
        </w:rPr>
        <w:t>Evaluation</w:t>
      </w:r>
      <w:proofErr w:type="spellEnd"/>
      <w:r w:rsidRPr="00357937">
        <w:rPr>
          <w:rFonts w:cs="Arial"/>
          <w:color w:val="0D0D0D"/>
          <w:szCs w:val="20"/>
          <w:lang w:val="es-MX" w:eastAsia="en-US"/>
        </w:rPr>
        <w:t xml:space="preserve">, </w:t>
      </w:r>
      <w:proofErr w:type="spellStart"/>
      <w:r w:rsidRPr="00357937">
        <w:rPr>
          <w:rFonts w:cs="Arial"/>
          <w:color w:val="0D0D0D"/>
          <w:szCs w:val="20"/>
          <w:lang w:val="es-MX" w:eastAsia="en-US"/>
        </w:rPr>
        <w:t>SQuaRE</w:t>
      </w:r>
      <w:proofErr w:type="spellEnd"/>
      <w:r w:rsidRPr="00357937">
        <w:rPr>
          <w:rFonts w:cs="Arial"/>
          <w:color w:val="0D0D0D"/>
          <w:szCs w:val="20"/>
          <w:lang w:val="es-MX" w:eastAsia="en-US"/>
        </w:rPr>
        <w:t xml:space="preserve">), </w:t>
      </w:r>
      <w:r w:rsidR="00D04078">
        <w:rPr>
          <w:rFonts w:cs="Arial"/>
          <w:color w:val="0D0D0D"/>
          <w:szCs w:val="20"/>
          <w:lang w:val="es-MX" w:eastAsia="en-US"/>
        </w:rPr>
        <w:t>expuesto</w:t>
      </w:r>
      <w:r w:rsidRPr="00357937">
        <w:rPr>
          <w:rFonts w:cs="Arial"/>
          <w:color w:val="0D0D0D"/>
          <w:szCs w:val="20"/>
          <w:lang w:val="es-MX" w:eastAsia="en-US"/>
        </w:rPr>
        <w:t xml:space="preserve"> en la norma ISO/</w:t>
      </w:r>
      <w:proofErr w:type="spellStart"/>
      <w:r w:rsidRPr="00357937">
        <w:rPr>
          <w:rFonts w:cs="Arial"/>
          <w:color w:val="0D0D0D"/>
          <w:szCs w:val="20"/>
          <w:lang w:val="es-MX" w:eastAsia="en-US"/>
        </w:rPr>
        <w:t>IEC</w:t>
      </w:r>
      <w:proofErr w:type="spellEnd"/>
      <w:r w:rsidRPr="00357937">
        <w:rPr>
          <w:rFonts w:cs="Arial"/>
          <w:color w:val="0D0D0D"/>
          <w:szCs w:val="20"/>
          <w:lang w:val="es-MX" w:eastAsia="en-US"/>
        </w:rPr>
        <w:t xml:space="preserve"> 25000:2007, el cual está diseñado desde los procesos técnicos para la definición y análisis de requerimientos </w:t>
      </w:r>
      <w:r w:rsidRPr="00357937">
        <w:rPr>
          <w:rFonts w:cs="Arial"/>
          <w:color w:val="0D0D0D"/>
          <w:szCs w:val="20"/>
          <w:lang w:val="es-MX" w:eastAsia="en-US"/>
        </w:rPr>
        <w:lastRenderedPageBreak/>
        <w:t xml:space="preserve">de calidad. Según </w:t>
      </w:r>
      <w:proofErr w:type="spellStart"/>
      <w:r w:rsidRPr="00357937">
        <w:rPr>
          <w:rFonts w:cs="Arial"/>
          <w:color w:val="0D0D0D"/>
          <w:szCs w:val="20"/>
          <w:lang w:val="es-MX" w:eastAsia="en-US"/>
        </w:rPr>
        <w:t>Piedrahita</w:t>
      </w:r>
      <w:proofErr w:type="spellEnd"/>
      <w:r w:rsidRPr="00357937">
        <w:rPr>
          <w:rFonts w:cs="Arial"/>
          <w:color w:val="0D0D0D"/>
          <w:szCs w:val="20"/>
          <w:lang w:val="es-MX" w:eastAsia="en-US"/>
        </w:rPr>
        <w:t xml:space="preserve"> </w:t>
      </w:r>
      <w:sdt>
        <w:sdtPr>
          <w:rPr>
            <w:rFonts w:cs="Arial"/>
            <w:color w:val="0D0D0D"/>
            <w:szCs w:val="20"/>
            <w:lang w:val="es-MX" w:eastAsia="en-US"/>
          </w:rPr>
          <w:id w:val="52088153"/>
          <w:citation/>
        </w:sdtPr>
        <w:sdtContent>
          <w:r w:rsidR="0084321A">
            <w:rPr>
              <w:rFonts w:cs="Arial"/>
              <w:color w:val="0D0D0D"/>
              <w:szCs w:val="20"/>
              <w:lang w:val="es-MX" w:eastAsia="en-US"/>
            </w:rPr>
            <w:fldChar w:fldCharType="begin"/>
          </w:r>
          <w:r w:rsidR="00CD7270">
            <w:rPr>
              <w:rFonts w:cs="Arial"/>
              <w:color w:val="0D0D0D"/>
              <w:szCs w:val="20"/>
              <w:lang w:val="es-MX" w:eastAsia="en-US"/>
            </w:rPr>
            <w:instrText xml:space="preserve"> CITATION Pie07 \n  \t  \l 2058  </w:instrText>
          </w:r>
          <w:r w:rsidR="0084321A">
            <w:rPr>
              <w:rFonts w:cs="Arial"/>
              <w:color w:val="0D0D0D"/>
              <w:szCs w:val="20"/>
              <w:lang w:val="es-MX" w:eastAsia="en-US"/>
            </w:rPr>
            <w:fldChar w:fldCharType="separate"/>
          </w:r>
          <w:r w:rsidR="00CD7270" w:rsidRPr="00CD7270">
            <w:rPr>
              <w:rFonts w:cs="Arial"/>
              <w:noProof/>
              <w:color w:val="0D0D0D"/>
              <w:szCs w:val="20"/>
              <w:lang w:val="es-MX" w:eastAsia="en-US"/>
            </w:rPr>
            <w:t>(2007)</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el modelo de calidad propuesto por </w:t>
      </w:r>
      <w:proofErr w:type="spellStart"/>
      <w:r w:rsidRPr="00357937">
        <w:rPr>
          <w:rFonts w:cs="Arial"/>
          <w:color w:val="0D0D0D"/>
          <w:szCs w:val="20"/>
          <w:lang w:val="es-MX" w:eastAsia="en-US"/>
        </w:rPr>
        <w:t>SQuaRE</w:t>
      </w:r>
      <w:proofErr w:type="spellEnd"/>
      <w:r w:rsidRPr="00357937">
        <w:rPr>
          <w:rFonts w:cs="Arial"/>
          <w:color w:val="0D0D0D"/>
          <w:szCs w:val="20"/>
          <w:lang w:val="es-MX" w:eastAsia="en-US"/>
        </w:rPr>
        <w:t xml:space="preserve"> se divide en dos partes: de calidad interna y externa, y de calidad en uso. La calidad interna se relaciona con las propiedades estáticas del software; la externa hace alusión a las características asociadas con la ejecución del software en el hardware y el sistema operativo. La calidad en uso, considera la calidad del sistema en su ambiente operacional para usuarios, para las tareas específicas que realizan. En lo expuesto por </w:t>
      </w:r>
      <w:proofErr w:type="spellStart"/>
      <w:r w:rsidRPr="00357937">
        <w:rPr>
          <w:rFonts w:cs="Arial"/>
          <w:color w:val="0D0D0D"/>
          <w:szCs w:val="20"/>
          <w:lang w:val="es-MX" w:eastAsia="en-US"/>
        </w:rPr>
        <w:t>Piedrahita</w:t>
      </w:r>
      <w:proofErr w:type="spellEnd"/>
      <w:r w:rsidRPr="00357937">
        <w:rPr>
          <w:rFonts w:cs="Arial"/>
          <w:color w:val="0D0D0D"/>
          <w:szCs w:val="20"/>
          <w:lang w:val="es-MX" w:eastAsia="en-US"/>
        </w:rPr>
        <w:t xml:space="preserve"> </w:t>
      </w:r>
      <w:sdt>
        <w:sdtPr>
          <w:rPr>
            <w:rFonts w:cs="Arial"/>
            <w:color w:val="0D0D0D"/>
            <w:szCs w:val="20"/>
            <w:lang w:val="es-MX" w:eastAsia="en-US"/>
          </w:rPr>
          <w:id w:val="52088156"/>
          <w:citation/>
        </w:sdtPr>
        <w:sdtContent>
          <w:r w:rsidR="0084321A">
            <w:rPr>
              <w:rFonts w:cs="Arial"/>
              <w:color w:val="0D0D0D"/>
              <w:szCs w:val="20"/>
              <w:lang w:val="es-MX" w:eastAsia="en-US"/>
            </w:rPr>
            <w:fldChar w:fldCharType="begin"/>
          </w:r>
          <w:r w:rsidR="00CD7270">
            <w:rPr>
              <w:rFonts w:cs="Arial"/>
              <w:color w:val="0D0D0D"/>
              <w:szCs w:val="20"/>
              <w:lang w:val="es-MX" w:eastAsia="en-US"/>
            </w:rPr>
            <w:instrText xml:space="preserve"> CITATION Pie07 \n  \t  \l 2058  </w:instrText>
          </w:r>
          <w:r w:rsidR="0084321A">
            <w:rPr>
              <w:rFonts w:cs="Arial"/>
              <w:color w:val="0D0D0D"/>
              <w:szCs w:val="20"/>
              <w:lang w:val="es-MX" w:eastAsia="en-US"/>
            </w:rPr>
            <w:fldChar w:fldCharType="separate"/>
          </w:r>
          <w:r w:rsidR="00CD7270" w:rsidRPr="00CD7270">
            <w:rPr>
              <w:rFonts w:cs="Arial"/>
              <w:noProof/>
              <w:color w:val="0D0D0D"/>
              <w:szCs w:val="20"/>
              <w:lang w:val="es-MX" w:eastAsia="en-US"/>
            </w:rPr>
            <w:t>(2007)</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el modelo </w:t>
      </w:r>
      <w:proofErr w:type="spellStart"/>
      <w:r w:rsidRPr="00357937">
        <w:rPr>
          <w:rFonts w:cs="Arial"/>
          <w:color w:val="0D0D0D"/>
          <w:szCs w:val="20"/>
          <w:lang w:val="es-MX" w:eastAsia="en-US"/>
        </w:rPr>
        <w:t>SQuaRE</w:t>
      </w:r>
      <w:proofErr w:type="spellEnd"/>
      <w:r w:rsidRPr="00357937">
        <w:rPr>
          <w:rFonts w:cs="Arial"/>
          <w:color w:val="0D0D0D"/>
          <w:szCs w:val="20"/>
          <w:lang w:val="es-MX" w:eastAsia="en-US"/>
        </w:rPr>
        <w:t xml:space="preserve"> supone que la calidad de los procesos presenta dependencia tanto de la calidad interna y externa, así como de la calidad en el uso; y estas últimas a su vez se ven influenciadas por la calidad en el proceso, </w:t>
      </w:r>
      <w:r w:rsidR="001542BD">
        <w:rPr>
          <w:rFonts w:cs="Arial"/>
          <w:color w:val="0D0D0D"/>
          <w:szCs w:val="20"/>
          <w:lang w:val="es-MX" w:eastAsia="en-US"/>
        </w:rPr>
        <w:t>tal como se observa</w:t>
      </w:r>
      <w:r w:rsidRPr="00357937">
        <w:rPr>
          <w:rFonts w:cs="Arial"/>
          <w:color w:val="0D0D0D"/>
          <w:szCs w:val="20"/>
          <w:lang w:val="es-MX" w:eastAsia="en-US"/>
        </w:rPr>
        <w:t xml:space="preserve"> en la Figura 1. </w:t>
      </w:r>
    </w:p>
    <w:p w:rsidR="005D65A4" w:rsidRPr="00357937" w:rsidRDefault="005D65A4" w:rsidP="00135F3F">
      <w:pPr>
        <w:spacing w:line="240" w:lineRule="auto"/>
        <w:ind w:left="0" w:firstLine="0"/>
        <w:rPr>
          <w:rFonts w:cs="Arial"/>
          <w:color w:val="0D0D0D"/>
          <w:szCs w:val="20"/>
          <w:lang w:val="es-MX" w:eastAsia="en-US"/>
        </w:rPr>
      </w:pPr>
    </w:p>
    <w:p w:rsidR="00657147" w:rsidRDefault="00657147" w:rsidP="00135F3F">
      <w:pPr>
        <w:spacing w:line="240" w:lineRule="auto"/>
        <w:ind w:left="0" w:firstLine="0"/>
        <w:jc w:val="center"/>
        <w:rPr>
          <w:rFonts w:cs="Arial"/>
          <w:color w:val="0D0D0D"/>
          <w:szCs w:val="20"/>
          <w:lang w:val="es-MX" w:eastAsia="en-US"/>
        </w:rPr>
      </w:pPr>
      <w:r w:rsidRPr="00657147">
        <w:rPr>
          <w:rFonts w:cs="Arial"/>
          <w:b/>
          <w:color w:val="0D0D0D"/>
          <w:szCs w:val="20"/>
          <w:lang w:val="es-MX" w:eastAsia="en-US"/>
        </w:rPr>
        <w:t>Figura 1</w:t>
      </w:r>
      <w:r w:rsidRPr="00357937">
        <w:rPr>
          <w:rFonts w:cs="Arial"/>
          <w:color w:val="0D0D0D"/>
          <w:szCs w:val="20"/>
          <w:lang w:val="es-MX" w:eastAsia="en-US"/>
        </w:rPr>
        <w:t>. Acercamientos a la calidad, ISO/</w:t>
      </w:r>
      <w:proofErr w:type="spellStart"/>
      <w:r w:rsidRPr="00357937">
        <w:rPr>
          <w:rFonts w:cs="Arial"/>
          <w:color w:val="0D0D0D"/>
          <w:szCs w:val="20"/>
          <w:lang w:val="es-MX" w:eastAsia="en-US"/>
        </w:rPr>
        <w:t>IEC</w:t>
      </w:r>
      <w:proofErr w:type="spellEnd"/>
      <w:r w:rsidRPr="00357937">
        <w:rPr>
          <w:rFonts w:cs="Arial"/>
          <w:color w:val="0D0D0D"/>
          <w:szCs w:val="20"/>
          <w:lang w:val="es-MX" w:eastAsia="en-US"/>
        </w:rPr>
        <w:t xml:space="preserve"> CD 25010:2007.</w:t>
      </w:r>
    </w:p>
    <w:p w:rsidR="000B0143" w:rsidRPr="00357937" w:rsidRDefault="000B0143" w:rsidP="00135F3F">
      <w:pPr>
        <w:spacing w:line="240" w:lineRule="auto"/>
        <w:ind w:left="0" w:firstLine="0"/>
        <w:jc w:val="center"/>
        <w:rPr>
          <w:rFonts w:cs="Arial"/>
          <w:color w:val="0D0D0D"/>
          <w:szCs w:val="20"/>
          <w:lang w:val="es-MX" w:eastAsia="en-US"/>
        </w:rPr>
      </w:pPr>
    </w:p>
    <w:p w:rsidR="00357937" w:rsidRDefault="000B0143" w:rsidP="00135F3F">
      <w:pPr>
        <w:spacing w:line="240" w:lineRule="auto"/>
        <w:ind w:left="0" w:firstLine="0"/>
        <w:jc w:val="center"/>
        <w:rPr>
          <w:rFonts w:cs="Arial"/>
          <w:color w:val="0D0D0D"/>
          <w:szCs w:val="20"/>
          <w:lang w:val="es-MX" w:eastAsia="en-US"/>
        </w:rPr>
      </w:pPr>
      <w:r>
        <w:rPr>
          <w:rFonts w:cs="Arial"/>
          <w:noProof/>
          <w:color w:val="0D0D0D"/>
          <w:szCs w:val="20"/>
          <w:lang w:val="es-MX" w:eastAsia="es-MX"/>
        </w:rPr>
        <w:drawing>
          <wp:inline distT="0" distB="0" distL="0" distR="0">
            <wp:extent cx="4432181" cy="1889032"/>
            <wp:effectExtent l="19050" t="0" r="6469" b="0"/>
            <wp:docPr id="2" name="1 Imagen" descr="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8"/>
                    <a:stretch>
                      <a:fillRect/>
                    </a:stretch>
                  </pic:blipFill>
                  <pic:spPr>
                    <a:xfrm>
                      <a:off x="0" y="0"/>
                      <a:ext cx="4436374" cy="1890819"/>
                    </a:xfrm>
                    <a:prstGeom prst="rect">
                      <a:avLst/>
                    </a:prstGeom>
                  </pic:spPr>
                </pic:pic>
              </a:graphicData>
            </a:graphic>
          </wp:inline>
        </w:drawing>
      </w:r>
    </w:p>
    <w:p w:rsidR="000B0143" w:rsidRDefault="000B0143" w:rsidP="00135F3F">
      <w:pPr>
        <w:spacing w:line="240" w:lineRule="auto"/>
        <w:ind w:left="0" w:firstLine="0"/>
        <w:jc w:val="center"/>
        <w:rPr>
          <w:rFonts w:cs="Arial"/>
          <w:color w:val="0D0D0D"/>
          <w:szCs w:val="20"/>
          <w:lang w:val="es-MX" w:eastAsia="en-US"/>
        </w:rPr>
      </w:pPr>
    </w:p>
    <w:p w:rsidR="00657147" w:rsidRPr="00FD0911" w:rsidRDefault="00657147" w:rsidP="00135F3F">
      <w:pPr>
        <w:spacing w:line="240" w:lineRule="auto"/>
        <w:ind w:left="0" w:firstLine="0"/>
        <w:jc w:val="center"/>
        <w:rPr>
          <w:rFonts w:cs="Arial"/>
          <w:color w:val="0D0D0D"/>
          <w:szCs w:val="20"/>
          <w:lang w:val="es-MX" w:eastAsia="en-US"/>
        </w:rPr>
      </w:pPr>
      <w:r w:rsidRPr="00FD0911">
        <w:rPr>
          <w:rFonts w:cs="Arial"/>
          <w:color w:val="0D0D0D"/>
          <w:szCs w:val="20"/>
          <w:lang w:val="es-MX" w:eastAsia="en-US"/>
        </w:rPr>
        <w:t>Tomado</w:t>
      </w:r>
      <w:r w:rsidR="000B0143">
        <w:rPr>
          <w:rFonts w:cs="Arial"/>
          <w:color w:val="0D0D0D"/>
          <w:szCs w:val="20"/>
          <w:lang w:val="es-MX" w:eastAsia="en-US"/>
        </w:rPr>
        <w:t xml:space="preserve"> y adaptado</w:t>
      </w:r>
      <w:r w:rsidRPr="00FD0911">
        <w:rPr>
          <w:rFonts w:cs="Arial"/>
          <w:color w:val="0D0D0D"/>
          <w:szCs w:val="20"/>
          <w:lang w:val="es-MX" w:eastAsia="en-US"/>
        </w:rPr>
        <w:t xml:space="preserve"> de </w:t>
      </w:r>
      <w:proofErr w:type="spellStart"/>
      <w:r w:rsidRPr="00FD0911">
        <w:rPr>
          <w:rFonts w:cs="Arial"/>
          <w:color w:val="0D0D0D"/>
          <w:szCs w:val="20"/>
          <w:lang w:val="es-MX" w:eastAsia="en-US"/>
        </w:rPr>
        <w:t>Piedrahita</w:t>
      </w:r>
      <w:proofErr w:type="spellEnd"/>
      <w:r w:rsidRPr="00FD0911">
        <w:rPr>
          <w:rFonts w:cs="Arial"/>
          <w:color w:val="0D0D0D"/>
          <w:szCs w:val="20"/>
          <w:lang w:val="es-MX" w:eastAsia="en-US"/>
        </w:rPr>
        <w:t xml:space="preserve"> </w:t>
      </w:r>
      <w:sdt>
        <w:sdtPr>
          <w:rPr>
            <w:rFonts w:cs="Arial"/>
            <w:color w:val="0D0D0D"/>
            <w:szCs w:val="20"/>
            <w:lang w:val="es-MX" w:eastAsia="en-US"/>
          </w:rPr>
          <w:id w:val="143998477"/>
          <w:citation/>
        </w:sdtPr>
        <w:sdtContent>
          <w:r w:rsidR="0084321A">
            <w:rPr>
              <w:rFonts w:cs="Arial"/>
              <w:color w:val="0D0D0D"/>
              <w:szCs w:val="20"/>
              <w:lang w:val="es-MX" w:eastAsia="en-US"/>
            </w:rPr>
            <w:fldChar w:fldCharType="begin"/>
          </w:r>
          <w:r w:rsidR="00CD7270">
            <w:rPr>
              <w:rFonts w:cs="Arial"/>
              <w:color w:val="0D0D0D"/>
              <w:szCs w:val="20"/>
              <w:lang w:val="es-MX" w:eastAsia="en-US"/>
            </w:rPr>
            <w:instrText xml:space="preserve"> CITATION Pie07 \n  \t  \l 2058  </w:instrText>
          </w:r>
          <w:r w:rsidR="0084321A">
            <w:rPr>
              <w:rFonts w:cs="Arial"/>
              <w:color w:val="0D0D0D"/>
              <w:szCs w:val="20"/>
              <w:lang w:val="es-MX" w:eastAsia="en-US"/>
            </w:rPr>
            <w:fldChar w:fldCharType="separate"/>
          </w:r>
          <w:r w:rsidR="00CD7270" w:rsidRPr="00CD7270">
            <w:rPr>
              <w:rFonts w:cs="Arial"/>
              <w:noProof/>
              <w:color w:val="0D0D0D"/>
              <w:szCs w:val="20"/>
              <w:lang w:val="es-MX" w:eastAsia="en-US"/>
            </w:rPr>
            <w:t>(2007)</w:t>
          </w:r>
          <w:r w:rsidR="0084321A">
            <w:rPr>
              <w:rFonts w:cs="Arial"/>
              <w:color w:val="0D0D0D"/>
              <w:szCs w:val="20"/>
              <w:lang w:val="es-MX" w:eastAsia="en-US"/>
            </w:rPr>
            <w:fldChar w:fldCharType="end"/>
          </w:r>
        </w:sdtContent>
      </w:sdt>
    </w:p>
    <w:p w:rsidR="00357937" w:rsidRPr="00357937" w:rsidRDefault="00357937" w:rsidP="00135F3F">
      <w:pPr>
        <w:spacing w:line="240" w:lineRule="auto"/>
        <w:ind w:left="0" w:firstLine="0"/>
        <w:rPr>
          <w:rFonts w:cs="Arial"/>
          <w:color w:val="0D0D0D"/>
          <w:szCs w:val="20"/>
          <w:lang w:val="es-MX" w:eastAsia="en-US"/>
        </w:rPr>
      </w:pPr>
    </w:p>
    <w:p w:rsidR="00357937" w:rsidRPr="00357937" w:rsidRDefault="00357937" w:rsidP="00135F3F">
      <w:pPr>
        <w:spacing w:line="240" w:lineRule="auto"/>
        <w:ind w:left="0" w:firstLine="0"/>
        <w:rPr>
          <w:rFonts w:cs="Arial"/>
          <w:color w:val="0D0D0D"/>
          <w:szCs w:val="20"/>
          <w:lang w:val="es-MX" w:eastAsia="en-US"/>
        </w:rPr>
      </w:pPr>
      <w:proofErr w:type="spellStart"/>
      <w:r w:rsidRPr="00357937">
        <w:rPr>
          <w:rFonts w:cs="Arial"/>
          <w:color w:val="0D0D0D"/>
          <w:szCs w:val="20"/>
          <w:lang w:val="es-MX" w:eastAsia="en-US"/>
        </w:rPr>
        <w:t>Piedrahita</w:t>
      </w:r>
      <w:proofErr w:type="spellEnd"/>
      <w:r w:rsidRPr="00357937">
        <w:rPr>
          <w:rFonts w:cs="Arial"/>
          <w:color w:val="0D0D0D"/>
          <w:szCs w:val="20"/>
          <w:lang w:val="es-MX" w:eastAsia="en-US"/>
        </w:rPr>
        <w:t xml:space="preserve"> </w:t>
      </w:r>
      <w:sdt>
        <w:sdtPr>
          <w:rPr>
            <w:rFonts w:cs="Arial"/>
            <w:color w:val="0D0D0D"/>
            <w:szCs w:val="20"/>
            <w:lang w:val="es-MX" w:eastAsia="en-US"/>
          </w:rPr>
          <w:id w:val="52088157"/>
          <w:citation/>
        </w:sdtPr>
        <w:sdtContent>
          <w:r w:rsidR="0084321A">
            <w:rPr>
              <w:rFonts w:cs="Arial"/>
              <w:color w:val="0D0D0D"/>
              <w:szCs w:val="20"/>
              <w:lang w:val="es-MX" w:eastAsia="en-US"/>
            </w:rPr>
            <w:fldChar w:fldCharType="begin"/>
          </w:r>
          <w:r w:rsidR="00CD7270">
            <w:rPr>
              <w:rFonts w:cs="Arial"/>
              <w:color w:val="0D0D0D"/>
              <w:szCs w:val="20"/>
              <w:lang w:val="es-MX" w:eastAsia="en-US"/>
            </w:rPr>
            <w:instrText xml:space="preserve"> CITATION Pie07 \n  \t  \l 2058  </w:instrText>
          </w:r>
          <w:r w:rsidR="0084321A">
            <w:rPr>
              <w:rFonts w:cs="Arial"/>
              <w:color w:val="0D0D0D"/>
              <w:szCs w:val="20"/>
              <w:lang w:val="es-MX" w:eastAsia="en-US"/>
            </w:rPr>
            <w:fldChar w:fldCharType="separate"/>
          </w:r>
          <w:r w:rsidR="00CD7270" w:rsidRPr="00CD7270">
            <w:rPr>
              <w:rFonts w:cs="Arial"/>
              <w:noProof/>
              <w:color w:val="0D0D0D"/>
              <w:szCs w:val="20"/>
              <w:lang w:val="es-MX" w:eastAsia="en-US"/>
            </w:rPr>
            <w:t>(2007)</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presenta los siguientes requerimientos </w:t>
      </w:r>
      <w:r w:rsidR="000E1602">
        <w:rPr>
          <w:rFonts w:cs="Arial"/>
          <w:color w:val="0D0D0D"/>
          <w:szCs w:val="20"/>
          <w:lang w:val="es-MX" w:eastAsia="en-US"/>
        </w:rPr>
        <w:t xml:space="preserve">en el ámbito tecnológico </w:t>
      </w:r>
      <w:r w:rsidRPr="00357937">
        <w:rPr>
          <w:rFonts w:cs="Arial"/>
          <w:color w:val="0D0D0D"/>
          <w:szCs w:val="20"/>
          <w:lang w:val="es-MX" w:eastAsia="en-US"/>
        </w:rPr>
        <w:t>a evaluar, de conformidad con lo contenido en la norma ISO/</w:t>
      </w:r>
      <w:proofErr w:type="spellStart"/>
      <w:r w:rsidRPr="00357937">
        <w:rPr>
          <w:rFonts w:cs="Arial"/>
          <w:color w:val="0D0D0D"/>
          <w:szCs w:val="20"/>
          <w:lang w:val="es-MX" w:eastAsia="en-US"/>
        </w:rPr>
        <w:t>IEC</w:t>
      </w:r>
      <w:proofErr w:type="spellEnd"/>
      <w:r w:rsidRPr="00357937">
        <w:rPr>
          <w:rFonts w:cs="Arial"/>
          <w:color w:val="0D0D0D"/>
          <w:szCs w:val="20"/>
          <w:lang w:val="es-MX" w:eastAsia="en-US"/>
        </w:rPr>
        <w:t xml:space="preserve"> CD 25010 (</w:t>
      </w:r>
      <w:proofErr w:type="spellStart"/>
      <w:r w:rsidRPr="00357937">
        <w:rPr>
          <w:rFonts w:cs="Arial"/>
          <w:color w:val="0D0D0D"/>
          <w:szCs w:val="20"/>
          <w:lang w:val="es-MX" w:eastAsia="en-US"/>
        </w:rPr>
        <w:t>SQuaRE</w:t>
      </w:r>
      <w:proofErr w:type="spellEnd"/>
      <w:r w:rsidRPr="00357937">
        <w:rPr>
          <w:rFonts w:cs="Arial"/>
          <w:color w:val="0D0D0D"/>
          <w:szCs w:val="20"/>
          <w:lang w:val="es-MX" w:eastAsia="en-US"/>
        </w:rPr>
        <w:t xml:space="preserve">): funcionalidad, seguridad, interoperabilidad, fiabilidad, usabilidad, eficiencia, mantenimiento y portabilidad. El glosario de términos de testeo y calidad del Instituto Tecnológico de Informática de la Universidad Politécnica de Valencia </w:t>
      </w:r>
      <w:sdt>
        <w:sdtPr>
          <w:rPr>
            <w:rFonts w:cs="Arial"/>
            <w:color w:val="0D0D0D"/>
            <w:szCs w:val="20"/>
            <w:lang w:val="es-MX" w:eastAsia="en-US"/>
          </w:rPr>
          <w:id w:val="52088158"/>
          <w:citation/>
        </w:sdtPr>
        <w:sdtContent>
          <w:r w:rsidR="0084321A">
            <w:rPr>
              <w:rFonts w:cs="Arial"/>
              <w:color w:val="0D0D0D"/>
              <w:szCs w:val="20"/>
              <w:lang w:val="es-MX" w:eastAsia="en-US"/>
            </w:rPr>
            <w:fldChar w:fldCharType="begin"/>
          </w:r>
          <w:r w:rsidR="00875190">
            <w:rPr>
              <w:rFonts w:cs="Arial"/>
              <w:color w:val="0D0D0D"/>
              <w:szCs w:val="20"/>
              <w:lang w:val="es-MX" w:eastAsia="en-US"/>
            </w:rPr>
            <w:instrText xml:space="preserve"> CITATION Uni20 \n  \t  \l 2058  </w:instrText>
          </w:r>
          <w:r w:rsidR="0084321A">
            <w:rPr>
              <w:rFonts w:cs="Arial"/>
              <w:color w:val="0D0D0D"/>
              <w:szCs w:val="20"/>
              <w:lang w:val="es-MX" w:eastAsia="en-US"/>
            </w:rPr>
            <w:fldChar w:fldCharType="separate"/>
          </w:r>
          <w:r w:rsidR="00875190" w:rsidRPr="00875190">
            <w:rPr>
              <w:rFonts w:cs="Arial"/>
              <w:noProof/>
              <w:color w:val="0D0D0D"/>
              <w:szCs w:val="20"/>
              <w:lang w:val="es-MX" w:eastAsia="en-US"/>
            </w:rPr>
            <w:t>(2008)</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recoge entre otras, las definiciones dadas por ISO presentadas en la Tabla 1.</w:t>
      </w:r>
    </w:p>
    <w:p w:rsidR="00357937" w:rsidRPr="00357937" w:rsidRDefault="00357937" w:rsidP="00135F3F">
      <w:pPr>
        <w:spacing w:line="240" w:lineRule="auto"/>
        <w:ind w:left="0" w:firstLine="0"/>
        <w:rPr>
          <w:rFonts w:cs="Arial"/>
          <w:color w:val="0D0D0D"/>
          <w:szCs w:val="20"/>
          <w:lang w:val="es-MX" w:eastAsia="en-US"/>
        </w:rPr>
      </w:pPr>
    </w:p>
    <w:p w:rsidR="00357937" w:rsidRPr="00357937" w:rsidRDefault="00357937" w:rsidP="00135F3F">
      <w:pPr>
        <w:spacing w:line="240" w:lineRule="auto"/>
        <w:ind w:left="0" w:firstLine="0"/>
        <w:jc w:val="center"/>
        <w:rPr>
          <w:rFonts w:cs="Arial"/>
          <w:color w:val="0D0D0D"/>
          <w:szCs w:val="20"/>
          <w:lang w:val="es-MX" w:eastAsia="en-US"/>
        </w:rPr>
      </w:pPr>
      <w:r w:rsidRPr="00657147">
        <w:rPr>
          <w:rFonts w:cs="Arial"/>
          <w:b/>
          <w:color w:val="0D0D0D"/>
          <w:szCs w:val="20"/>
          <w:lang w:val="es-MX" w:eastAsia="en-US"/>
        </w:rPr>
        <w:t>Tabla 1</w:t>
      </w:r>
      <w:r w:rsidRPr="00357937">
        <w:rPr>
          <w:rFonts w:cs="Arial"/>
          <w:color w:val="0D0D0D"/>
          <w:szCs w:val="20"/>
          <w:lang w:val="es-MX" w:eastAsia="en-US"/>
        </w:rPr>
        <w:t>. Extracto del glosario de términos de testeo y calidad, Instituto Tecnológico de Informática de la Universidad Politécnica de Valencia</w:t>
      </w:r>
    </w:p>
    <w:tbl>
      <w:tblPr>
        <w:tblW w:w="9510" w:type="dxa"/>
        <w:jc w:val="center"/>
        <w:tblInd w:w="56" w:type="dxa"/>
        <w:tblLayout w:type="fixed"/>
        <w:tblCellMar>
          <w:left w:w="70" w:type="dxa"/>
          <w:right w:w="70" w:type="dxa"/>
        </w:tblCellMar>
        <w:tblLook w:val="04A0"/>
      </w:tblPr>
      <w:tblGrid>
        <w:gridCol w:w="1683"/>
        <w:gridCol w:w="7827"/>
      </w:tblGrid>
      <w:tr w:rsidR="00357937" w:rsidRPr="00357937" w:rsidTr="00425ECD">
        <w:trPr>
          <w:trHeight w:val="70"/>
          <w:jc w:val="center"/>
        </w:trPr>
        <w:tc>
          <w:tcPr>
            <w:tcW w:w="16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57937" w:rsidRPr="00357937" w:rsidRDefault="00357937" w:rsidP="00135F3F">
            <w:pPr>
              <w:spacing w:line="240" w:lineRule="auto"/>
              <w:ind w:left="0" w:firstLine="0"/>
              <w:jc w:val="center"/>
              <w:rPr>
                <w:rFonts w:cs="Arial"/>
                <w:b/>
                <w:color w:val="0D0D0D"/>
                <w:sz w:val="18"/>
                <w:szCs w:val="18"/>
                <w:lang w:val="es-MX" w:eastAsia="en-US"/>
              </w:rPr>
            </w:pPr>
            <w:r w:rsidRPr="00357937">
              <w:rPr>
                <w:rFonts w:cs="Arial"/>
                <w:b/>
                <w:color w:val="0D0D0D"/>
                <w:sz w:val="18"/>
                <w:szCs w:val="18"/>
                <w:lang w:val="es-MX" w:eastAsia="en-US"/>
              </w:rPr>
              <w:t>Requerimiento</w:t>
            </w:r>
          </w:p>
        </w:tc>
        <w:tc>
          <w:tcPr>
            <w:tcW w:w="7827" w:type="dxa"/>
            <w:tcBorders>
              <w:top w:val="single" w:sz="4" w:space="0" w:color="auto"/>
              <w:left w:val="nil"/>
              <w:bottom w:val="single" w:sz="4" w:space="0" w:color="auto"/>
              <w:right w:val="single" w:sz="4" w:space="0" w:color="auto"/>
            </w:tcBorders>
            <w:shd w:val="clear" w:color="auto" w:fill="auto"/>
            <w:vAlign w:val="bottom"/>
            <w:hideMark/>
          </w:tcPr>
          <w:p w:rsidR="00357937" w:rsidRPr="00357937" w:rsidRDefault="00357937" w:rsidP="00135F3F">
            <w:pPr>
              <w:spacing w:line="240" w:lineRule="auto"/>
              <w:ind w:left="0" w:firstLine="0"/>
              <w:jc w:val="center"/>
              <w:rPr>
                <w:rFonts w:cs="Arial"/>
                <w:b/>
                <w:color w:val="0D0D0D"/>
                <w:sz w:val="18"/>
                <w:szCs w:val="18"/>
                <w:lang w:val="es-MX" w:eastAsia="en-US"/>
              </w:rPr>
            </w:pPr>
            <w:r w:rsidRPr="00357937">
              <w:rPr>
                <w:rFonts w:cs="Arial"/>
                <w:b/>
                <w:color w:val="0D0D0D"/>
                <w:sz w:val="18"/>
                <w:szCs w:val="18"/>
                <w:lang w:val="es-MX" w:eastAsia="en-US"/>
              </w:rPr>
              <w:t>Concepto</w:t>
            </w:r>
          </w:p>
        </w:tc>
      </w:tr>
      <w:tr w:rsidR="00357937" w:rsidRPr="00357937" w:rsidTr="00425ECD">
        <w:trPr>
          <w:trHeight w:val="70"/>
          <w:jc w:val="center"/>
        </w:trPr>
        <w:tc>
          <w:tcPr>
            <w:tcW w:w="1683" w:type="dxa"/>
            <w:tcBorders>
              <w:top w:val="nil"/>
              <w:left w:val="single" w:sz="4" w:space="0" w:color="auto"/>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jc w:val="left"/>
              <w:rPr>
                <w:rFonts w:cs="Arial"/>
                <w:color w:val="0D0D0D"/>
                <w:sz w:val="18"/>
                <w:szCs w:val="18"/>
                <w:lang w:val="es-MX" w:eastAsia="en-US"/>
              </w:rPr>
            </w:pPr>
            <w:r w:rsidRPr="00357937">
              <w:rPr>
                <w:rFonts w:cs="Arial"/>
                <w:color w:val="0D0D0D"/>
                <w:sz w:val="18"/>
                <w:szCs w:val="18"/>
                <w:lang w:val="es-MX" w:eastAsia="en-US"/>
              </w:rPr>
              <w:t>Funcionalidad</w:t>
            </w:r>
          </w:p>
        </w:tc>
        <w:tc>
          <w:tcPr>
            <w:tcW w:w="7827" w:type="dxa"/>
            <w:tcBorders>
              <w:top w:val="nil"/>
              <w:left w:val="nil"/>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jc w:val="left"/>
              <w:rPr>
                <w:rFonts w:cs="Arial"/>
                <w:color w:val="0D0D0D"/>
                <w:sz w:val="18"/>
                <w:szCs w:val="18"/>
                <w:lang w:val="es-MX" w:eastAsia="en-US"/>
              </w:rPr>
            </w:pPr>
            <w:r w:rsidRPr="00357937">
              <w:rPr>
                <w:rFonts w:cs="Arial"/>
                <w:color w:val="0D0D0D"/>
                <w:sz w:val="18"/>
                <w:szCs w:val="18"/>
                <w:lang w:val="es-MX" w:eastAsia="en-US"/>
              </w:rPr>
              <w:t>Grado en que las necesidades asumidas o descritas se satisfacen</w:t>
            </w:r>
          </w:p>
        </w:tc>
      </w:tr>
      <w:tr w:rsidR="00357937" w:rsidRPr="00357937" w:rsidTr="00425ECD">
        <w:trPr>
          <w:trHeight w:val="230"/>
          <w:jc w:val="center"/>
        </w:trPr>
        <w:tc>
          <w:tcPr>
            <w:tcW w:w="1683" w:type="dxa"/>
            <w:tcBorders>
              <w:top w:val="nil"/>
              <w:left w:val="single" w:sz="4" w:space="0" w:color="auto"/>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jc w:val="left"/>
              <w:rPr>
                <w:rFonts w:cs="Arial"/>
                <w:color w:val="0D0D0D"/>
                <w:sz w:val="18"/>
                <w:szCs w:val="18"/>
                <w:lang w:val="es-MX" w:eastAsia="en-US"/>
              </w:rPr>
            </w:pPr>
            <w:r w:rsidRPr="00357937">
              <w:rPr>
                <w:rFonts w:cs="Arial"/>
                <w:color w:val="0D0D0D"/>
                <w:sz w:val="18"/>
                <w:szCs w:val="18"/>
                <w:lang w:val="es-MX" w:eastAsia="en-US"/>
              </w:rPr>
              <w:t>Seguridad</w:t>
            </w:r>
          </w:p>
        </w:tc>
        <w:tc>
          <w:tcPr>
            <w:tcW w:w="7827" w:type="dxa"/>
            <w:tcBorders>
              <w:top w:val="nil"/>
              <w:left w:val="nil"/>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jc w:val="left"/>
              <w:rPr>
                <w:rFonts w:cs="Arial"/>
                <w:color w:val="0D0D0D"/>
                <w:sz w:val="18"/>
                <w:szCs w:val="18"/>
                <w:lang w:val="es-MX" w:eastAsia="en-US"/>
              </w:rPr>
            </w:pPr>
            <w:r w:rsidRPr="00357937">
              <w:rPr>
                <w:rFonts w:cs="Arial"/>
                <w:color w:val="0D0D0D"/>
                <w:sz w:val="18"/>
                <w:szCs w:val="18"/>
                <w:lang w:val="es-MX" w:eastAsia="en-US"/>
              </w:rPr>
              <w:t> Grado en que un acceso no autorizado (accidental o deliberado) se prevenga y se permita un acceso autorizado</w:t>
            </w:r>
          </w:p>
        </w:tc>
      </w:tr>
      <w:tr w:rsidR="00357937" w:rsidRPr="00357937" w:rsidTr="00425ECD">
        <w:trPr>
          <w:trHeight w:val="70"/>
          <w:jc w:val="center"/>
        </w:trPr>
        <w:tc>
          <w:tcPr>
            <w:tcW w:w="1683" w:type="dxa"/>
            <w:tcBorders>
              <w:top w:val="nil"/>
              <w:left w:val="single" w:sz="4" w:space="0" w:color="auto"/>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jc w:val="left"/>
              <w:rPr>
                <w:rFonts w:cs="Arial"/>
                <w:color w:val="0D0D0D"/>
                <w:sz w:val="18"/>
                <w:szCs w:val="18"/>
                <w:lang w:val="es-MX" w:eastAsia="en-US"/>
              </w:rPr>
            </w:pPr>
            <w:r w:rsidRPr="00357937">
              <w:rPr>
                <w:rFonts w:cs="Arial"/>
                <w:color w:val="0D0D0D"/>
                <w:sz w:val="18"/>
                <w:szCs w:val="18"/>
                <w:lang w:val="es-MX" w:eastAsia="en-US"/>
              </w:rPr>
              <w:t>Interoperabilidad</w:t>
            </w:r>
          </w:p>
        </w:tc>
        <w:tc>
          <w:tcPr>
            <w:tcW w:w="7827" w:type="dxa"/>
            <w:tcBorders>
              <w:top w:val="nil"/>
              <w:left w:val="nil"/>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rPr>
                <w:rFonts w:cs="Arial"/>
                <w:color w:val="0D0D0D"/>
                <w:sz w:val="18"/>
                <w:szCs w:val="18"/>
                <w:lang w:val="es-MX" w:eastAsia="en-US"/>
              </w:rPr>
            </w:pPr>
            <w:r w:rsidRPr="00357937">
              <w:rPr>
                <w:rFonts w:cs="Arial"/>
                <w:color w:val="0D0D0D"/>
                <w:sz w:val="18"/>
                <w:szCs w:val="18"/>
                <w:lang w:val="es-MX" w:eastAsia="en-US"/>
              </w:rPr>
              <w:t>Grado en que el sistema puede interactuar con otros sistemas</w:t>
            </w:r>
          </w:p>
        </w:tc>
      </w:tr>
      <w:tr w:rsidR="00357937" w:rsidRPr="00357937" w:rsidTr="00425ECD">
        <w:trPr>
          <w:trHeight w:val="60"/>
          <w:jc w:val="center"/>
        </w:trPr>
        <w:tc>
          <w:tcPr>
            <w:tcW w:w="1683" w:type="dxa"/>
            <w:tcBorders>
              <w:top w:val="nil"/>
              <w:left w:val="single" w:sz="4" w:space="0" w:color="auto"/>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jc w:val="left"/>
              <w:rPr>
                <w:rFonts w:cs="Arial"/>
                <w:color w:val="0D0D0D"/>
                <w:sz w:val="18"/>
                <w:szCs w:val="18"/>
                <w:lang w:val="es-MX" w:eastAsia="en-US"/>
              </w:rPr>
            </w:pPr>
            <w:r w:rsidRPr="00357937">
              <w:rPr>
                <w:rFonts w:cs="Arial"/>
                <w:color w:val="0D0D0D"/>
                <w:sz w:val="18"/>
                <w:szCs w:val="18"/>
                <w:lang w:val="es-MX" w:eastAsia="en-US"/>
              </w:rPr>
              <w:t>Fiabilidad</w:t>
            </w:r>
          </w:p>
        </w:tc>
        <w:tc>
          <w:tcPr>
            <w:tcW w:w="7827" w:type="dxa"/>
            <w:tcBorders>
              <w:top w:val="nil"/>
              <w:left w:val="nil"/>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rPr>
                <w:rFonts w:cs="Arial"/>
                <w:color w:val="0D0D0D"/>
                <w:sz w:val="18"/>
                <w:szCs w:val="18"/>
                <w:lang w:val="es-MX" w:eastAsia="en-US"/>
              </w:rPr>
            </w:pPr>
            <w:r w:rsidRPr="00357937">
              <w:rPr>
                <w:rFonts w:cs="Arial"/>
                <w:color w:val="0D0D0D"/>
                <w:sz w:val="18"/>
                <w:szCs w:val="18"/>
                <w:lang w:val="es-MX" w:eastAsia="en-US"/>
              </w:rPr>
              <w:t>Grado en que el sistema responde bajo las condiciones definidas durante un intervalo de tiempo dado</w:t>
            </w:r>
          </w:p>
        </w:tc>
      </w:tr>
      <w:tr w:rsidR="00357937" w:rsidRPr="00357937" w:rsidTr="00425ECD">
        <w:trPr>
          <w:trHeight w:val="70"/>
          <w:jc w:val="center"/>
        </w:trPr>
        <w:tc>
          <w:tcPr>
            <w:tcW w:w="1683" w:type="dxa"/>
            <w:tcBorders>
              <w:top w:val="nil"/>
              <w:left w:val="single" w:sz="4" w:space="0" w:color="auto"/>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jc w:val="left"/>
              <w:rPr>
                <w:rFonts w:cs="Arial"/>
                <w:color w:val="0D0D0D"/>
                <w:sz w:val="18"/>
                <w:szCs w:val="18"/>
                <w:lang w:val="es-MX" w:eastAsia="en-US"/>
              </w:rPr>
            </w:pPr>
            <w:r w:rsidRPr="00357937">
              <w:rPr>
                <w:rFonts w:cs="Arial"/>
                <w:color w:val="0D0D0D"/>
                <w:sz w:val="18"/>
                <w:szCs w:val="18"/>
                <w:lang w:val="es-MX" w:eastAsia="en-US"/>
              </w:rPr>
              <w:t>Usabilidad</w:t>
            </w:r>
          </w:p>
        </w:tc>
        <w:tc>
          <w:tcPr>
            <w:tcW w:w="7827" w:type="dxa"/>
            <w:tcBorders>
              <w:top w:val="nil"/>
              <w:left w:val="nil"/>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rPr>
                <w:rFonts w:cs="Arial"/>
                <w:color w:val="0D0D0D"/>
                <w:sz w:val="18"/>
                <w:szCs w:val="18"/>
                <w:lang w:val="es-MX" w:eastAsia="en-US"/>
              </w:rPr>
            </w:pPr>
            <w:r w:rsidRPr="00357937">
              <w:rPr>
                <w:rFonts w:cs="Arial"/>
                <w:color w:val="0D0D0D"/>
                <w:sz w:val="18"/>
                <w:szCs w:val="18"/>
                <w:lang w:val="es-MX" w:eastAsia="en-US"/>
              </w:rPr>
              <w:t>Conjunto de características que influyen en el esfuerzo requerido para el uso y la evaluación individual de cada uso por parte de un conjunto de usuarios dados</w:t>
            </w:r>
          </w:p>
        </w:tc>
      </w:tr>
      <w:tr w:rsidR="00357937" w:rsidRPr="00357937" w:rsidTr="00425ECD">
        <w:trPr>
          <w:trHeight w:val="60"/>
          <w:jc w:val="center"/>
        </w:trPr>
        <w:tc>
          <w:tcPr>
            <w:tcW w:w="1683" w:type="dxa"/>
            <w:tcBorders>
              <w:top w:val="nil"/>
              <w:left w:val="single" w:sz="4" w:space="0" w:color="auto"/>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jc w:val="left"/>
              <w:rPr>
                <w:rFonts w:cs="Arial"/>
                <w:color w:val="0D0D0D"/>
                <w:sz w:val="18"/>
                <w:szCs w:val="18"/>
                <w:lang w:val="es-MX" w:eastAsia="en-US"/>
              </w:rPr>
            </w:pPr>
            <w:r w:rsidRPr="00357937">
              <w:rPr>
                <w:rFonts w:cs="Arial"/>
                <w:color w:val="0D0D0D"/>
                <w:sz w:val="18"/>
                <w:szCs w:val="18"/>
                <w:lang w:val="es-MX" w:eastAsia="en-US"/>
              </w:rPr>
              <w:t>Eficiencia</w:t>
            </w:r>
          </w:p>
        </w:tc>
        <w:tc>
          <w:tcPr>
            <w:tcW w:w="7827" w:type="dxa"/>
            <w:tcBorders>
              <w:top w:val="nil"/>
              <w:left w:val="nil"/>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rPr>
                <w:rFonts w:cs="Arial"/>
                <w:color w:val="0D0D0D"/>
                <w:sz w:val="18"/>
                <w:szCs w:val="18"/>
                <w:lang w:val="es-MX" w:eastAsia="en-US"/>
              </w:rPr>
            </w:pPr>
            <w:r w:rsidRPr="00357937">
              <w:rPr>
                <w:rFonts w:cs="Arial"/>
                <w:color w:val="0D0D0D"/>
                <w:sz w:val="18"/>
                <w:szCs w:val="18"/>
                <w:lang w:val="es-MX" w:eastAsia="en-US"/>
              </w:rPr>
              <w:t>Conjunto de características que determinan la relación entre el nivel de rendimiento del software y el número de recursos usados</w:t>
            </w:r>
          </w:p>
        </w:tc>
      </w:tr>
      <w:tr w:rsidR="00357937" w:rsidRPr="00357937" w:rsidTr="00425ECD">
        <w:trPr>
          <w:trHeight w:val="64"/>
          <w:jc w:val="center"/>
        </w:trPr>
        <w:tc>
          <w:tcPr>
            <w:tcW w:w="1683" w:type="dxa"/>
            <w:tcBorders>
              <w:top w:val="nil"/>
              <w:left w:val="single" w:sz="4" w:space="0" w:color="auto"/>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jc w:val="left"/>
              <w:rPr>
                <w:rFonts w:cs="Arial"/>
                <w:color w:val="0D0D0D"/>
                <w:sz w:val="18"/>
                <w:szCs w:val="18"/>
                <w:lang w:val="es-MX" w:eastAsia="en-US"/>
              </w:rPr>
            </w:pPr>
            <w:r w:rsidRPr="00357937">
              <w:rPr>
                <w:rFonts w:cs="Arial"/>
                <w:color w:val="0D0D0D"/>
                <w:sz w:val="18"/>
                <w:szCs w:val="18"/>
                <w:lang w:val="es-MX" w:eastAsia="en-US"/>
              </w:rPr>
              <w:t>Mantenimiento</w:t>
            </w:r>
          </w:p>
        </w:tc>
        <w:tc>
          <w:tcPr>
            <w:tcW w:w="7827" w:type="dxa"/>
            <w:tcBorders>
              <w:top w:val="nil"/>
              <w:left w:val="nil"/>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rPr>
                <w:rFonts w:cs="Arial"/>
                <w:color w:val="0D0D0D"/>
                <w:sz w:val="18"/>
                <w:szCs w:val="18"/>
                <w:lang w:val="es-MX" w:eastAsia="en-US"/>
              </w:rPr>
            </w:pPr>
            <w:r w:rsidRPr="00357937">
              <w:rPr>
                <w:rFonts w:cs="Arial"/>
                <w:color w:val="0D0D0D"/>
                <w:sz w:val="18"/>
                <w:szCs w:val="18"/>
                <w:lang w:val="es-MX" w:eastAsia="en-US"/>
              </w:rPr>
              <w:t>Grado de esfuerzo requerido para implementar cambios</w:t>
            </w:r>
          </w:p>
        </w:tc>
      </w:tr>
      <w:tr w:rsidR="00357937" w:rsidRPr="00357937" w:rsidTr="00425ECD">
        <w:trPr>
          <w:trHeight w:val="64"/>
          <w:jc w:val="center"/>
        </w:trPr>
        <w:tc>
          <w:tcPr>
            <w:tcW w:w="1683" w:type="dxa"/>
            <w:tcBorders>
              <w:top w:val="nil"/>
              <w:left w:val="single" w:sz="4" w:space="0" w:color="auto"/>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jc w:val="left"/>
              <w:rPr>
                <w:rFonts w:cs="Arial"/>
                <w:color w:val="0D0D0D"/>
                <w:sz w:val="18"/>
                <w:szCs w:val="18"/>
                <w:lang w:val="es-MX" w:eastAsia="en-US"/>
              </w:rPr>
            </w:pPr>
            <w:r w:rsidRPr="00357937">
              <w:rPr>
                <w:rFonts w:cs="Arial"/>
                <w:color w:val="0D0D0D"/>
                <w:sz w:val="18"/>
                <w:szCs w:val="18"/>
                <w:lang w:val="es-MX" w:eastAsia="en-US"/>
              </w:rPr>
              <w:t>Portabilidad</w:t>
            </w:r>
          </w:p>
        </w:tc>
        <w:tc>
          <w:tcPr>
            <w:tcW w:w="7827" w:type="dxa"/>
            <w:tcBorders>
              <w:top w:val="nil"/>
              <w:left w:val="nil"/>
              <w:bottom w:val="single" w:sz="4" w:space="0" w:color="auto"/>
              <w:right w:val="single" w:sz="4" w:space="0" w:color="auto"/>
            </w:tcBorders>
            <w:shd w:val="clear" w:color="auto" w:fill="auto"/>
            <w:hideMark/>
          </w:tcPr>
          <w:p w:rsidR="00357937" w:rsidRPr="00357937" w:rsidRDefault="00357937" w:rsidP="00135F3F">
            <w:pPr>
              <w:spacing w:line="240" w:lineRule="auto"/>
              <w:ind w:left="0" w:firstLine="0"/>
              <w:rPr>
                <w:rFonts w:cs="Arial"/>
                <w:color w:val="0D0D0D"/>
                <w:sz w:val="18"/>
                <w:szCs w:val="18"/>
                <w:lang w:val="es-MX" w:eastAsia="en-US"/>
              </w:rPr>
            </w:pPr>
            <w:r w:rsidRPr="00357937">
              <w:rPr>
                <w:rFonts w:cs="Arial"/>
                <w:color w:val="0D0D0D"/>
                <w:sz w:val="18"/>
                <w:szCs w:val="18"/>
                <w:lang w:val="es-MX" w:eastAsia="en-US"/>
              </w:rPr>
              <w:t>Conjunto de características que determinan la capacidad del software para ser transferido de un entorno de operación a otro</w:t>
            </w:r>
          </w:p>
        </w:tc>
      </w:tr>
    </w:tbl>
    <w:p w:rsidR="00357937" w:rsidRPr="00357937" w:rsidRDefault="00357937" w:rsidP="00135F3F">
      <w:pPr>
        <w:spacing w:line="240" w:lineRule="auto"/>
        <w:ind w:left="0" w:firstLine="0"/>
        <w:rPr>
          <w:rFonts w:cs="Arial"/>
          <w:color w:val="0D0D0D"/>
          <w:szCs w:val="20"/>
          <w:lang w:val="es-MX" w:eastAsia="en-US"/>
        </w:rPr>
      </w:pPr>
    </w:p>
    <w:p w:rsidR="00357937" w:rsidRPr="00357937" w:rsidRDefault="00357937" w:rsidP="00135F3F">
      <w:pPr>
        <w:spacing w:line="240" w:lineRule="auto"/>
        <w:ind w:left="0" w:firstLine="0"/>
        <w:rPr>
          <w:rFonts w:cs="Arial"/>
          <w:color w:val="0D0D0D"/>
          <w:szCs w:val="20"/>
          <w:lang w:val="es-MX" w:eastAsia="en-US"/>
        </w:rPr>
      </w:pPr>
      <w:r w:rsidRPr="00357937">
        <w:rPr>
          <w:rFonts w:cs="Arial"/>
          <w:color w:val="0D0D0D"/>
          <w:szCs w:val="20"/>
          <w:lang w:val="es-MX" w:eastAsia="en-US"/>
        </w:rPr>
        <w:t xml:space="preserve">Sin embargo, en el análisis efectuado por </w:t>
      </w:r>
      <w:proofErr w:type="spellStart"/>
      <w:r w:rsidRPr="00357937">
        <w:rPr>
          <w:rFonts w:cs="Arial"/>
          <w:color w:val="0D0D0D"/>
          <w:szCs w:val="20"/>
          <w:lang w:val="es-MX" w:eastAsia="en-US"/>
        </w:rPr>
        <w:t>Piedrahita</w:t>
      </w:r>
      <w:proofErr w:type="spellEnd"/>
      <w:r w:rsidRPr="00357937">
        <w:rPr>
          <w:rFonts w:cs="Arial"/>
          <w:color w:val="0D0D0D"/>
          <w:szCs w:val="20"/>
          <w:lang w:val="es-MX" w:eastAsia="en-US"/>
        </w:rPr>
        <w:t xml:space="preserve"> </w:t>
      </w:r>
      <w:sdt>
        <w:sdtPr>
          <w:rPr>
            <w:rFonts w:cs="Arial"/>
            <w:color w:val="0D0D0D"/>
            <w:szCs w:val="20"/>
            <w:lang w:val="es-MX" w:eastAsia="en-US"/>
          </w:rPr>
          <w:id w:val="52088160"/>
          <w:citation/>
        </w:sdtPr>
        <w:sdtContent>
          <w:r w:rsidR="0084321A">
            <w:rPr>
              <w:rFonts w:cs="Arial"/>
              <w:color w:val="0D0D0D"/>
              <w:szCs w:val="20"/>
              <w:lang w:val="es-MX" w:eastAsia="en-US"/>
            </w:rPr>
            <w:fldChar w:fldCharType="begin"/>
          </w:r>
          <w:r w:rsidR="00CD7270">
            <w:rPr>
              <w:rFonts w:cs="Arial"/>
              <w:color w:val="0D0D0D"/>
              <w:szCs w:val="20"/>
              <w:lang w:val="es-MX" w:eastAsia="en-US"/>
            </w:rPr>
            <w:instrText xml:space="preserve"> CITATION Pie07 \n  \t  \l 2058  </w:instrText>
          </w:r>
          <w:r w:rsidR="0084321A">
            <w:rPr>
              <w:rFonts w:cs="Arial"/>
              <w:color w:val="0D0D0D"/>
              <w:szCs w:val="20"/>
              <w:lang w:val="es-MX" w:eastAsia="en-US"/>
            </w:rPr>
            <w:fldChar w:fldCharType="separate"/>
          </w:r>
          <w:r w:rsidR="00CD7270" w:rsidRPr="00CD7270">
            <w:rPr>
              <w:rFonts w:cs="Arial"/>
              <w:noProof/>
              <w:color w:val="0D0D0D"/>
              <w:szCs w:val="20"/>
              <w:lang w:val="es-MX" w:eastAsia="en-US"/>
            </w:rPr>
            <w:t>(2007)</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se indica que algunos de estos requerimientos no son fáciles de evaluar siguiendo las métricas propuestas por el modelo </w:t>
      </w:r>
      <w:proofErr w:type="spellStart"/>
      <w:r w:rsidRPr="00357937">
        <w:rPr>
          <w:rFonts w:cs="Arial"/>
          <w:color w:val="0D0D0D"/>
          <w:szCs w:val="20"/>
          <w:lang w:val="es-MX" w:eastAsia="en-US"/>
        </w:rPr>
        <w:t>SQuaRE</w:t>
      </w:r>
      <w:proofErr w:type="spellEnd"/>
      <w:r w:rsidRPr="00357937">
        <w:rPr>
          <w:rFonts w:cs="Arial"/>
          <w:color w:val="0D0D0D"/>
          <w:szCs w:val="20"/>
          <w:lang w:val="es-MX" w:eastAsia="en-US"/>
        </w:rPr>
        <w:t xml:space="preserve">. Por ejemplo, el requerimiento interoperabilidad plantea en el modelo cinco elementos de apreciación: compatibilidad </w:t>
      </w:r>
      <w:r w:rsidR="002C0AE8">
        <w:rPr>
          <w:rFonts w:cs="Arial"/>
          <w:color w:val="0D0D0D"/>
          <w:szCs w:val="20"/>
          <w:lang w:val="es-MX" w:eastAsia="en-US"/>
        </w:rPr>
        <w:t>con el modelo</w:t>
      </w:r>
      <w:r w:rsidRPr="00357937">
        <w:rPr>
          <w:rFonts w:cs="Arial"/>
          <w:color w:val="0D0D0D"/>
          <w:szCs w:val="20"/>
          <w:lang w:val="es-MX" w:eastAsia="en-US"/>
        </w:rPr>
        <w:t xml:space="preserve"> O</w:t>
      </w:r>
      <w:r w:rsidR="00123922">
        <w:rPr>
          <w:rFonts w:cs="Arial"/>
          <w:color w:val="0D0D0D"/>
          <w:szCs w:val="20"/>
          <w:lang w:val="es-MX" w:eastAsia="en-US"/>
        </w:rPr>
        <w:t>.</w:t>
      </w:r>
      <w:r w:rsidRPr="00357937">
        <w:rPr>
          <w:rFonts w:cs="Arial"/>
          <w:color w:val="0D0D0D"/>
          <w:szCs w:val="20"/>
          <w:lang w:val="es-MX" w:eastAsia="en-US"/>
        </w:rPr>
        <w:t>S</w:t>
      </w:r>
      <w:r w:rsidR="00123922">
        <w:rPr>
          <w:rFonts w:cs="Arial"/>
          <w:color w:val="0D0D0D"/>
          <w:szCs w:val="20"/>
          <w:lang w:val="es-MX" w:eastAsia="en-US"/>
        </w:rPr>
        <w:t>.</w:t>
      </w:r>
      <w:r w:rsidRPr="00357937">
        <w:rPr>
          <w:rFonts w:cs="Arial"/>
          <w:color w:val="0D0D0D"/>
          <w:szCs w:val="20"/>
          <w:lang w:val="es-MX" w:eastAsia="en-US"/>
        </w:rPr>
        <w:t>I</w:t>
      </w:r>
      <w:r w:rsidR="00123922">
        <w:rPr>
          <w:rFonts w:cs="Arial"/>
          <w:color w:val="0D0D0D"/>
          <w:szCs w:val="20"/>
          <w:lang w:val="es-MX" w:eastAsia="en-US"/>
        </w:rPr>
        <w:t>.</w:t>
      </w:r>
      <w:r w:rsidRPr="00357937">
        <w:rPr>
          <w:rFonts w:cs="Arial"/>
          <w:color w:val="0D0D0D"/>
          <w:szCs w:val="20"/>
          <w:lang w:val="es-MX" w:eastAsia="en-US"/>
        </w:rPr>
        <w:t xml:space="preserve"> (Interconexión de sistemas abiertos, ISO/</w:t>
      </w:r>
      <w:proofErr w:type="spellStart"/>
      <w:r w:rsidRPr="00357937">
        <w:rPr>
          <w:rFonts w:cs="Arial"/>
          <w:color w:val="0D0D0D"/>
          <w:szCs w:val="20"/>
          <w:lang w:val="es-MX" w:eastAsia="en-US"/>
        </w:rPr>
        <w:t>IEC</w:t>
      </w:r>
      <w:proofErr w:type="spellEnd"/>
      <w:r w:rsidRPr="00357937">
        <w:rPr>
          <w:rFonts w:cs="Arial"/>
          <w:color w:val="0D0D0D"/>
          <w:szCs w:val="20"/>
          <w:lang w:val="es-MX" w:eastAsia="en-US"/>
        </w:rPr>
        <w:t xml:space="preserve"> 7498), del software, de los datos, trazabilidad y conformidad con la interoperabilidad </w:t>
      </w:r>
      <w:sdt>
        <w:sdtPr>
          <w:rPr>
            <w:rFonts w:cs="Arial"/>
            <w:color w:val="0D0D0D"/>
            <w:szCs w:val="20"/>
            <w:lang w:val="es-MX" w:eastAsia="en-US"/>
          </w:rPr>
          <w:id w:val="52088161"/>
          <w:citation/>
        </w:sdtPr>
        <w:sdtContent>
          <w:r w:rsidR="0084321A">
            <w:rPr>
              <w:rFonts w:cs="Arial"/>
              <w:color w:val="0D0D0D"/>
              <w:szCs w:val="20"/>
              <w:lang w:val="es-MX" w:eastAsia="en-US"/>
            </w:rPr>
            <w:fldChar w:fldCharType="begin"/>
          </w:r>
          <w:r w:rsidR="00CD7270">
            <w:rPr>
              <w:rFonts w:cs="Arial"/>
              <w:color w:val="0D0D0D"/>
              <w:szCs w:val="20"/>
              <w:lang w:val="es-MX" w:eastAsia="en-US"/>
            </w:rPr>
            <w:instrText xml:space="preserve"> CITATION Pie07 \l 2058  </w:instrText>
          </w:r>
          <w:r w:rsidR="0084321A">
            <w:rPr>
              <w:rFonts w:cs="Arial"/>
              <w:color w:val="0D0D0D"/>
              <w:szCs w:val="20"/>
              <w:lang w:val="es-MX" w:eastAsia="en-US"/>
            </w:rPr>
            <w:fldChar w:fldCharType="separate"/>
          </w:r>
          <w:r w:rsidR="00CD7270" w:rsidRPr="00CD7270">
            <w:rPr>
              <w:rFonts w:cs="Arial"/>
              <w:noProof/>
              <w:color w:val="0D0D0D"/>
              <w:szCs w:val="20"/>
              <w:lang w:val="es-MX" w:eastAsia="en-US"/>
            </w:rPr>
            <w:t>(Piedrahita, 2007)</w:t>
          </w:r>
          <w:r w:rsidR="0084321A">
            <w:rPr>
              <w:rFonts w:cs="Arial"/>
              <w:color w:val="0D0D0D"/>
              <w:szCs w:val="20"/>
              <w:lang w:val="es-MX" w:eastAsia="en-US"/>
            </w:rPr>
            <w:fldChar w:fldCharType="end"/>
          </w:r>
        </w:sdtContent>
      </w:sdt>
      <w:r w:rsidRPr="00357937">
        <w:rPr>
          <w:rFonts w:cs="Arial"/>
          <w:color w:val="0D0D0D"/>
          <w:szCs w:val="20"/>
          <w:lang w:val="es-MX" w:eastAsia="en-US"/>
        </w:rPr>
        <w:t xml:space="preserve">, de los cuales solo la compatibilidad con el modelo </w:t>
      </w:r>
      <w:r w:rsidR="002C1B91" w:rsidRPr="002C1B91">
        <w:rPr>
          <w:rFonts w:cs="Arial"/>
          <w:color w:val="0D0D0D"/>
          <w:szCs w:val="20"/>
          <w:lang w:eastAsia="en-US"/>
        </w:rPr>
        <w:t> </w:t>
      </w:r>
      <w:r w:rsidR="002C1B91" w:rsidRPr="002C1B91">
        <w:rPr>
          <w:rFonts w:cs="Arial"/>
          <w:i/>
          <w:color w:val="0D0D0D"/>
          <w:szCs w:val="20"/>
          <w:lang w:eastAsia="en-US"/>
        </w:rPr>
        <w:t xml:space="preserve">Open </w:t>
      </w:r>
      <w:proofErr w:type="spellStart"/>
      <w:r w:rsidR="002C1B91" w:rsidRPr="002C1B91">
        <w:rPr>
          <w:rFonts w:cs="Arial"/>
          <w:i/>
          <w:color w:val="0D0D0D"/>
          <w:szCs w:val="20"/>
          <w:lang w:eastAsia="en-US"/>
        </w:rPr>
        <w:t>System</w:t>
      </w:r>
      <w:proofErr w:type="spellEnd"/>
      <w:r w:rsidR="002C1B91" w:rsidRPr="002C1B91">
        <w:rPr>
          <w:rFonts w:cs="Arial"/>
          <w:i/>
          <w:color w:val="0D0D0D"/>
          <w:szCs w:val="20"/>
          <w:lang w:eastAsia="en-US"/>
        </w:rPr>
        <w:t xml:space="preserve"> </w:t>
      </w:r>
      <w:proofErr w:type="spellStart"/>
      <w:r w:rsidR="002C1B91" w:rsidRPr="002C1B91">
        <w:rPr>
          <w:rFonts w:cs="Arial"/>
          <w:i/>
          <w:color w:val="0D0D0D"/>
          <w:szCs w:val="20"/>
          <w:lang w:eastAsia="en-US"/>
        </w:rPr>
        <w:t>Interconnection</w:t>
      </w:r>
      <w:proofErr w:type="spellEnd"/>
      <w:r w:rsidR="002C1B91">
        <w:rPr>
          <w:rFonts w:cs="Arial"/>
          <w:color w:val="0D0D0D"/>
          <w:szCs w:val="20"/>
          <w:lang w:eastAsia="en-US"/>
        </w:rPr>
        <w:t xml:space="preserve">, </w:t>
      </w:r>
      <w:r w:rsidRPr="00357937">
        <w:rPr>
          <w:rFonts w:cs="Arial"/>
          <w:color w:val="0D0D0D"/>
          <w:szCs w:val="20"/>
          <w:lang w:val="es-MX" w:eastAsia="en-US"/>
        </w:rPr>
        <w:t>O</w:t>
      </w:r>
      <w:r w:rsidR="00123922">
        <w:rPr>
          <w:rFonts w:cs="Arial"/>
          <w:color w:val="0D0D0D"/>
          <w:szCs w:val="20"/>
          <w:lang w:val="es-MX" w:eastAsia="en-US"/>
        </w:rPr>
        <w:t>.</w:t>
      </w:r>
      <w:r w:rsidRPr="00357937">
        <w:rPr>
          <w:rFonts w:cs="Arial"/>
          <w:color w:val="0D0D0D"/>
          <w:szCs w:val="20"/>
          <w:lang w:val="es-MX" w:eastAsia="en-US"/>
        </w:rPr>
        <w:t>S</w:t>
      </w:r>
      <w:r w:rsidR="00123922">
        <w:rPr>
          <w:rFonts w:cs="Arial"/>
          <w:color w:val="0D0D0D"/>
          <w:szCs w:val="20"/>
          <w:lang w:val="es-MX" w:eastAsia="en-US"/>
        </w:rPr>
        <w:t>.</w:t>
      </w:r>
      <w:r w:rsidRPr="00357937">
        <w:rPr>
          <w:rFonts w:cs="Arial"/>
          <w:color w:val="0D0D0D"/>
          <w:szCs w:val="20"/>
          <w:lang w:val="es-MX" w:eastAsia="en-US"/>
        </w:rPr>
        <w:t>I</w:t>
      </w:r>
      <w:r w:rsidR="00123922">
        <w:rPr>
          <w:rFonts w:cs="Arial"/>
          <w:color w:val="0D0D0D"/>
          <w:szCs w:val="20"/>
          <w:lang w:val="es-MX" w:eastAsia="en-US"/>
        </w:rPr>
        <w:t>.</w:t>
      </w:r>
      <w:r w:rsidRPr="00357937">
        <w:rPr>
          <w:rFonts w:cs="Arial"/>
          <w:color w:val="0D0D0D"/>
          <w:szCs w:val="20"/>
          <w:lang w:val="es-MX" w:eastAsia="en-US"/>
        </w:rPr>
        <w:t>, y de los datos tienen una métrica</w:t>
      </w:r>
      <w:r w:rsidR="002F3835">
        <w:rPr>
          <w:rFonts w:cs="Arial"/>
          <w:color w:val="0D0D0D"/>
          <w:szCs w:val="20"/>
          <w:lang w:val="es-MX" w:eastAsia="en-US"/>
        </w:rPr>
        <w:t xml:space="preserve"> definida para estas </w:t>
      </w:r>
      <w:proofErr w:type="spellStart"/>
      <w:r w:rsidR="002F3835">
        <w:rPr>
          <w:rFonts w:cs="Arial"/>
          <w:color w:val="0D0D0D"/>
          <w:szCs w:val="20"/>
          <w:lang w:val="es-MX" w:eastAsia="en-US"/>
        </w:rPr>
        <w:t>subcaracterísticas</w:t>
      </w:r>
      <w:proofErr w:type="spellEnd"/>
      <w:r w:rsidR="002F3835">
        <w:rPr>
          <w:rFonts w:cs="Arial"/>
          <w:color w:val="0D0D0D"/>
          <w:szCs w:val="20"/>
          <w:lang w:val="es-MX" w:eastAsia="en-US"/>
        </w:rPr>
        <w:t>, en tanto que la</w:t>
      </w:r>
      <w:r w:rsidRPr="00357937">
        <w:rPr>
          <w:rFonts w:cs="Arial"/>
          <w:color w:val="0D0D0D"/>
          <w:szCs w:val="20"/>
          <w:lang w:val="es-MX" w:eastAsia="en-US"/>
        </w:rPr>
        <w:t xml:space="preserve">s demás, al no tener métricas definidas dificulta tanto su especificación </w:t>
      </w:r>
      <w:r w:rsidR="002F3835">
        <w:rPr>
          <w:rFonts w:cs="Arial"/>
          <w:color w:val="0D0D0D"/>
          <w:szCs w:val="20"/>
          <w:lang w:val="es-MX" w:eastAsia="en-US"/>
        </w:rPr>
        <w:t xml:space="preserve">como su </w:t>
      </w:r>
      <w:r w:rsidRPr="00357937">
        <w:rPr>
          <w:rFonts w:cs="Arial"/>
          <w:color w:val="0D0D0D"/>
          <w:szCs w:val="20"/>
          <w:lang w:val="es-MX" w:eastAsia="en-US"/>
        </w:rPr>
        <w:t xml:space="preserve">priorización. Esta situación tipifica el caso en el que, según Osorio </w:t>
      </w:r>
      <w:sdt>
        <w:sdtPr>
          <w:rPr>
            <w:rFonts w:cs="Arial"/>
            <w:color w:val="0D0D0D"/>
            <w:szCs w:val="20"/>
            <w:lang w:val="es-MX" w:eastAsia="en-US"/>
          </w:rPr>
          <w:id w:val="52088162"/>
          <w:citation/>
        </w:sdtPr>
        <w:sdtContent>
          <w:r w:rsidR="0084321A" w:rsidRPr="00357937">
            <w:rPr>
              <w:rFonts w:cs="Arial"/>
              <w:color w:val="0D0D0D"/>
              <w:szCs w:val="20"/>
              <w:lang w:val="es-MX" w:eastAsia="en-US"/>
            </w:rPr>
            <w:fldChar w:fldCharType="begin"/>
          </w:r>
          <w:r w:rsidRPr="00357937">
            <w:rPr>
              <w:rFonts w:cs="Arial"/>
              <w:color w:val="0D0D0D"/>
              <w:szCs w:val="20"/>
              <w:lang w:val="es-MX" w:eastAsia="en-US"/>
            </w:rPr>
            <w:instrText xml:space="preserve"> CITATION Oso11 \n  \t  \l 2058  </w:instrText>
          </w:r>
          <w:r w:rsidR="0084321A" w:rsidRPr="00357937">
            <w:rPr>
              <w:rFonts w:cs="Arial"/>
              <w:color w:val="0D0D0D"/>
              <w:szCs w:val="20"/>
              <w:lang w:val="es-MX" w:eastAsia="en-US"/>
            </w:rPr>
            <w:fldChar w:fldCharType="separate"/>
          </w:r>
          <w:r w:rsidRPr="00357937">
            <w:rPr>
              <w:rFonts w:cs="Arial"/>
              <w:color w:val="0D0D0D"/>
              <w:szCs w:val="20"/>
              <w:lang w:val="es-MX" w:eastAsia="en-US"/>
            </w:rPr>
            <w:t>(2011)</w:t>
          </w:r>
          <w:r w:rsidR="0084321A" w:rsidRPr="00357937">
            <w:rPr>
              <w:rFonts w:cs="Arial"/>
              <w:color w:val="0D0D0D"/>
              <w:szCs w:val="20"/>
              <w:lang w:val="es-MX" w:eastAsia="en-US"/>
            </w:rPr>
            <w:fldChar w:fldCharType="end"/>
          </w:r>
        </w:sdtContent>
      </w:sdt>
      <w:r w:rsidRPr="00357937">
        <w:rPr>
          <w:rFonts w:cs="Arial"/>
          <w:color w:val="0D0D0D"/>
          <w:szCs w:val="20"/>
          <w:lang w:val="es-MX" w:eastAsia="en-US"/>
        </w:rPr>
        <w:t>, hay distintos puntos de vista que im</w:t>
      </w:r>
      <w:r w:rsidR="00871412">
        <w:rPr>
          <w:rFonts w:cs="Arial"/>
          <w:color w:val="0D0D0D"/>
          <w:szCs w:val="20"/>
          <w:lang w:val="es-MX" w:eastAsia="en-US"/>
        </w:rPr>
        <w:t>piden un acuerdo para abordar una</w:t>
      </w:r>
      <w:r w:rsidRPr="00357937">
        <w:rPr>
          <w:rFonts w:cs="Arial"/>
          <w:color w:val="0D0D0D"/>
          <w:szCs w:val="20"/>
          <w:lang w:val="es-MX" w:eastAsia="en-US"/>
        </w:rPr>
        <w:t xml:space="preserve"> situación, generando </w:t>
      </w:r>
      <w:r w:rsidR="00FD0911" w:rsidRPr="00357937">
        <w:rPr>
          <w:rFonts w:cs="Arial"/>
          <w:color w:val="0D0D0D"/>
          <w:szCs w:val="20"/>
          <w:lang w:val="es-MX" w:eastAsia="en-US"/>
        </w:rPr>
        <w:t>unas consecuentes condiciones</w:t>
      </w:r>
      <w:r w:rsidR="00FD0911">
        <w:rPr>
          <w:rFonts w:cs="Arial"/>
          <w:color w:val="0D0D0D"/>
          <w:szCs w:val="20"/>
          <w:lang w:val="es-MX" w:eastAsia="en-US"/>
        </w:rPr>
        <w:t xml:space="preserve"> para un</w:t>
      </w:r>
      <w:r w:rsidRPr="00357937">
        <w:rPr>
          <w:rFonts w:cs="Arial"/>
          <w:color w:val="0D0D0D"/>
          <w:szCs w:val="20"/>
          <w:lang w:val="es-MX" w:eastAsia="en-US"/>
        </w:rPr>
        <w:t xml:space="preserve"> ambiente difuso para la toma </w:t>
      </w:r>
      <w:r w:rsidR="004125D0">
        <w:rPr>
          <w:rFonts w:cs="Arial"/>
          <w:color w:val="0D0D0D"/>
          <w:szCs w:val="20"/>
          <w:lang w:val="es-MX" w:eastAsia="en-US"/>
        </w:rPr>
        <w:t xml:space="preserve">de </w:t>
      </w:r>
      <w:r w:rsidRPr="00357937">
        <w:rPr>
          <w:rFonts w:cs="Arial"/>
          <w:color w:val="0D0D0D"/>
          <w:szCs w:val="20"/>
          <w:lang w:val="es-MX" w:eastAsia="en-US"/>
        </w:rPr>
        <w:t xml:space="preserve">decisiones o </w:t>
      </w:r>
      <w:r w:rsidR="004125D0">
        <w:rPr>
          <w:rFonts w:cs="Arial"/>
          <w:color w:val="0D0D0D"/>
          <w:szCs w:val="20"/>
          <w:lang w:val="es-MX" w:eastAsia="en-US"/>
        </w:rPr>
        <w:t>la adopción de</w:t>
      </w:r>
      <w:r w:rsidRPr="00357937">
        <w:rPr>
          <w:rFonts w:cs="Arial"/>
          <w:color w:val="0D0D0D"/>
          <w:szCs w:val="20"/>
          <w:lang w:val="es-MX" w:eastAsia="en-US"/>
        </w:rPr>
        <w:t xml:space="preserve"> una posición. </w:t>
      </w:r>
    </w:p>
    <w:p w:rsidR="000767A0" w:rsidRDefault="000767A0" w:rsidP="00135F3F">
      <w:pPr>
        <w:spacing w:line="240" w:lineRule="auto"/>
        <w:ind w:left="0" w:firstLine="0"/>
        <w:rPr>
          <w:rFonts w:cs="Arial"/>
          <w:color w:val="0D0D0D"/>
          <w:szCs w:val="20"/>
          <w:lang w:val="es-MX" w:eastAsia="en-US"/>
        </w:rPr>
      </w:pPr>
    </w:p>
    <w:p w:rsidR="008B6A3D" w:rsidRDefault="008B6A3D" w:rsidP="00135F3F">
      <w:pPr>
        <w:pStyle w:val="Ttulo3"/>
        <w:ind w:left="0" w:firstLine="0"/>
        <w:rPr>
          <w:sz w:val="22"/>
          <w:szCs w:val="22"/>
        </w:rPr>
      </w:pPr>
      <w:r w:rsidRPr="008B6A3D">
        <w:rPr>
          <w:sz w:val="22"/>
          <w:szCs w:val="22"/>
        </w:rPr>
        <w:t>Metodología</w:t>
      </w:r>
    </w:p>
    <w:p w:rsidR="00F9727A" w:rsidRDefault="00F9727A" w:rsidP="00432077">
      <w:pPr>
        <w:spacing w:line="240" w:lineRule="auto"/>
      </w:pPr>
    </w:p>
    <w:p w:rsidR="00F9727A" w:rsidRPr="00432077" w:rsidRDefault="00187AAB" w:rsidP="00432077">
      <w:pPr>
        <w:autoSpaceDE w:val="0"/>
        <w:autoSpaceDN w:val="0"/>
        <w:adjustRightInd w:val="0"/>
        <w:spacing w:line="240" w:lineRule="auto"/>
        <w:ind w:left="0" w:firstLine="0"/>
        <w:rPr>
          <w:rFonts w:ascii="MSTT31c298" w:hAnsi="MSTT31c298" w:cs="MSTT31c298"/>
          <w:szCs w:val="20"/>
          <w:lang w:val="es-MX" w:eastAsia="en-US"/>
        </w:rPr>
      </w:pPr>
      <w:r>
        <w:rPr>
          <w:rFonts w:cs="Arial"/>
          <w:color w:val="0D0D0D"/>
          <w:szCs w:val="20"/>
          <w:lang w:eastAsia="en-US"/>
        </w:rPr>
        <w:t xml:space="preserve">Dado que se ha propuesto </w:t>
      </w:r>
      <w:r w:rsidR="00ED1DFB">
        <w:rPr>
          <w:rFonts w:cs="Arial"/>
          <w:color w:val="0D0D0D"/>
          <w:szCs w:val="20"/>
          <w:lang w:eastAsia="en-US"/>
        </w:rPr>
        <w:t>investigar</w:t>
      </w:r>
      <w:r>
        <w:rPr>
          <w:rFonts w:cs="Arial"/>
          <w:color w:val="0D0D0D"/>
          <w:szCs w:val="20"/>
          <w:lang w:eastAsia="en-US"/>
        </w:rPr>
        <w:t xml:space="preserve"> como evaluar requerimientos organizacionales y tecnológicos para la adecuada G. C., atendiendo el concepto de</w:t>
      </w:r>
      <w:r w:rsidR="00F9727A">
        <w:rPr>
          <w:rFonts w:cs="Arial"/>
          <w:color w:val="0D0D0D"/>
          <w:szCs w:val="20"/>
          <w:lang w:val="es-MX" w:eastAsia="en-US"/>
        </w:rPr>
        <w:t xml:space="preserve"> Briones </w:t>
      </w:r>
      <w:sdt>
        <w:sdtPr>
          <w:rPr>
            <w:rFonts w:cs="Arial"/>
            <w:color w:val="0D0D0D"/>
            <w:szCs w:val="20"/>
            <w:lang w:val="es-MX" w:eastAsia="en-US"/>
          </w:rPr>
          <w:id w:val="401558917"/>
          <w:citation/>
        </w:sdtPr>
        <w:sdtContent>
          <w:r w:rsidR="0084321A">
            <w:rPr>
              <w:rFonts w:cs="Arial"/>
              <w:color w:val="0D0D0D"/>
              <w:szCs w:val="20"/>
              <w:lang w:val="es-MX" w:eastAsia="en-US"/>
            </w:rPr>
            <w:fldChar w:fldCharType="begin"/>
          </w:r>
          <w:r w:rsidR="00F9727A">
            <w:rPr>
              <w:rFonts w:cs="Arial"/>
              <w:color w:val="0D0D0D"/>
              <w:szCs w:val="20"/>
              <w:lang w:val="es-MX" w:eastAsia="en-US"/>
            </w:rPr>
            <w:instrText xml:space="preserve"> CITATION Bri96 \n  \t  \l 2058  </w:instrText>
          </w:r>
          <w:r w:rsidR="0084321A">
            <w:rPr>
              <w:rFonts w:cs="Arial"/>
              <w:color w:val="0D0D0D"/>
              <w:szCs w:val="20"/>
              <w:lang w:val="es-MX" w:eastAsia="en-US"/>
            </w:rPr>
            <w:fldChar w:fldCharType="separate"/>
          </w:r>
          <w:r w:rsidR="00F9727A" w:rsidRPr="00F9727A">
            <w:rPr>
              <w:rFonts w:cs="Arial"/>
              <w:color w:val="0D0D0D"/>
              <w:szCs w:val="20"/>
              <w:lang w:val="es-MX" w:eastAsia="en-US"/>
            </w:rPr>
            <w:t>(1996)</w:t>
          </w:r>
          <w:r w:rsidR="0084321A">
            <w:rPr>
              <w:rFonts w:cs="Arial"/>
              <w:color w:val="0D0D0D"/>
              <w:szCs w:val="20"/>
              <w:lang w:val="es-MX" w:eastAsia="en-US"/>
            </w:rPr>
            <w:fldChar w:fldCharType="end"/>
          </w:r>
        </w:sdtContent>
      </w:sdt>
      <w:r>
        <w:rPr>
          <w:rFonts w:cs="Arial"/>
          <w:color w:val="0D0D0D"/>
          <w:szCs w:val="20"/>
          <w:lang w:val="es-MX" w:eastAsia="en-US"/>
        </w:rPr>
        <w:t xml:space="preserve"> se ha planteado efectuar una investigación social cuantitativa no experimental. Para Briones </w:t>
      </w:r>
      <w:sdt>
        <w:sdtPr>
          <w:rPr>
            <w:rFonts w:cs="Arial"/>
            <w:color w:val="0D0D0D"/>
            <w:szCs w:val="20"/>
            <w:lang w:val="es-MX" w:eastAsia="en-US"/>
          </w:rPr>
          <w:id w:val="401558922"/>
          <w:citation/>
        </w:sdtPr>
        <w:sdtContent>
          <w:r w:rsidR="0084321A">
            <w:rPr>
              <w:rFonts w:cs="Arial"/>
              <w:color w:val="0D0D0D"/>
              <w:szCs w:val="20"/>
              <w:lang w:val="es-MX" w:eastAsia="en-US"/>
            </w:rPr>
            <w:fldChar w:fldCharType="begin"/>
          </w:r>
          <w:r>
            <w:rPr>
              <w:rFonts w:cs="Arial"/>
              <w:color w:val="0D0D0D"/>
              <w:szCs w:val="20"/>
              <w:lang w:val="es-MX" w:eastAsia="en-US"/>
            </w:rPr>
            <w:instrText xml:space="preserve"> CITATION Bri96 \n  \t  \l 2058  </w:instrText>
          </w:r>
          <w:r w:rsidR="0084321A">
            <w:rPr>
              <w:rFonts w:cs="Arial"/>
              <w:color w:val="0D0D0D"/>
              <w:szCs w:val="20"/>
              <w:lang w:val="es-MX" w:eastAsia="en-US"/>
            </w:rPr>
            <w:fldChar w:fldCharType="separate"/>
          </w:r>
          <w:r w:rsidRPr="00187AAB">
            <w:rPr>
              <w:rFonts w:cs="Arial"/>
              <w:noProof/>
              <w:color w:val="0D0D0D"/>
              <w:szCs w:val="20"/>
              <w:lang w:val="es-MX" w:eastAsia="en-US"/>
            </w:rPr>
            <w:t>(1996)</w:t>
          </w:r>
          <w:r w:rsidR="0084321A">
            <w:rPr>
              <w:rFonts w:cs="Arial"/>
              <w:color w:val="0D0D0D"/>
              <w:szCs w:val="20"/>
              <w:lang w:val="es-MX" w:eastAsia="en-US"/>
            </w:rPr>
            <w:fldChar w:fldCharType="end"/>
          </w:r>
        </w:sdtContent>
      </w:sdt>
      <w:r w:rsidR="00432077">
        <w:rPr>
          <w:rFonts w:cs="Arial"/>
          <w:color w:val="0D0D0D"/>
          <w:szCs w:val="20"/>
          <w:lang w:val="es-MX" w:eastAsia="en-US"/>
        </w:rPr>
        <w:t xml:space="preserve"> las investigaciones no experimentales son aquellas en las cuales el investigador no tiene el control sobre variable</w:t>
      </w:r>
      <w:r w:rsidR="00E2000D">
        <w:rPr>
          <w:rFonts w:cs="Arial"/>
          <w:color w:val="0D0D0D"/>
          <w:szCs w:val="20"/>
          <w:lang w:val="es-MX" w:eastAsia="en-US"/>
        </w:rPr>
        <w:t>s</w:t>
      </w:r>
      <w:r w:rsidR="00432077">
        <w:rPr>
          <w:rFonts w:cs="Arial"/>
          <w:color w:val="0D0D0D"/>
          <w:szCs w:val="20"/>
          <w:lang w:val="es-MX" w:eastAsia="en-US"/>
        </w:rPr>
        <w:t xml:space="preserve"> independiente</w:t>
      </w:r>
      <w:r w:rsidR="00E2000D">
        <w:rPr>
          <w:rFonts w:cs="Arial"/>
          <w:color w:val="0D0D0D"/>
          <w:szCs w:val="20"/>
          <w:lang w:val="es-MX" w:eastAsia="en-US"/>
        </w:rPr>
        <w:t>s</w:t>
      </w:r>
      <w:r>
        <w:rPr>
          <w:rFonts w:cs="Arial"/>
          <w:color w:val="0D0D0D"/>
          <w:szCs w:val="20"/>
          <w:lang w:val="es-MX" w:eastAsia="en-US"/>
        </w:rPr>
        <w:t>, ni</w:t>
      </w:r>
      <w:r w:rsidR="00432077">
        <w:rPr>
          <w:rFonts w:cs="Arial"/>
          <w:color w:val="0D0D0D"/>
          <w:szCs w:val="20"/>
          <w:lang w:val="es-MX" w:eastAsia="en-US"/>
        </w:rPr>
        <w:t xml:space="preserve"> como tampoco conforma grupos de estudio</w:t>
      </w:r>
      <w:r w:rsidR="008A7210">
        <w:rPr>
          <w:rFonts w:cs="Arial"/>
          <w:color w:val="0D0D0D"/>
          <w:szCs w:val="20"/>
          <w:lang w:val="es-MX" w:eastAsia="en-US"/>
        </w:rPr>
        <w:t>, tal como sucede en el presente estudio de caso</w:t>
      </w:r>
      <w:r w:rsidR="00432077">
        <w:rPr>
          <w:rFonts w:cs="Arial"/>
          <w:color w:val="0D0D0D"/>
          <w:szCs w:val="20"/>
          <w:lang w:val="es-MX" w:eastAsia="en-US"/>
        </w:rPr>
        <w:t>.</w:t>
      </w:r>
      <w:r>
        <w:rPr>
          <w:rFonts w:cs="Arial"/>
          <w:color w:val="0D0D0D"/>
          <w:szCs w:val="20"/>
          <w:lang w:val="es-MX" w:eastAsia="en-US"/>
        </w:rPr>
        <w:t xml:space="preserve"> </w:t>
      </w:r>
      <w:r w:rsidR="00ED1DFB">
        <w:rPr>
          <w:rFonts w:cs="Arial"/>
          <w:color w:val="0D0D0D"/>
          <w:szCs w:val="20"/>
          <w:lang w:val="es-MX" w:eastAsia="en-US"/>
        </w:rPr>
        <w:t>De este modo</w:t>
      </w:r>
      <w:r>
        <w:rPr>
          <w:rFonts w:ascii="MSTT31c298" w:hAnsi="MSTT31c298" w:cs="MSTT31c298"/>
          <w:szCs w:val="20"/>
          <w:lang w:val="es-MX" w:eastAsia="en-US"/>
        </w:rPr>
        <w:t xml:space="preserve">, </w:t>
      </w:r>
      <w:r w:rsidR="00ED1DFB">
        <w:rPr>
          <w:rFonts w:ascii="MSTT31c298" w:hAnsi="MSTT31c298" w:cs="MSTT31c298"/>
          <w:szCs w:val="20"/>
          <w:lang w:val="es-MX" w:eastAsia="en-US"/>
        </w:rPr>
        <w:t>en este</w:t>
      </w:r>
      <w:r w:rsidR="008F40C9">
        <w:rPr>
          <w:rFonts w:ascii="MSTT31c298" w:hAnsi="MSTT31c298" w:cs="MSTT31c298"/>
          <w:szCs w:val="20"/>
          <w:lang w:val="es-MX" w:eastAsia="en-US"/>
        </w:rPr>
        <w:t xml:space="preserve"> estudio</w:t>
      </w:r>
      <w:r w:rsidR="00ED1DFB">
        <w:rPr>
          <w:rFonts w:ascii="MSTT31c298" w:hAnsi="MSTT31c298" w:cs="MSTT31c298"/>
          <w:szCs w:val="20"/>
          <w:lang w:val="es-MX" w:eastAsia="en-US"/>
        </w:rPr>
        <w:t xml:space="preserve"> de caso</w:t>
      </w:r>
      <w:r w:rsidR="008F40C9">
        <w:rPr>
          <w:rFonts w:ascii="MSTT31c298" w:hAnsi="MSTT31c298" w:cs="MSTT31c298"/>
          <w:szCs w:val="20"/>
          <w:lang w:val="es-MX" w:eastAsia="en-US"/>
        </w:rPr>
        <w:t xml:space="preserve"> </w:t>
      </w:r>
      <w:r w:rsidR="00ED1DFB">
        <w:rPr>
          <w:rFonts w:ascii="MSTT31c298" w:hAnsi="MSTT31c298" w:cs="MSTT31c298"/>
          <w:szCs w:val="20"/>
          <w:lang w:val="es-MX" w:eastAsia="en-US"/>
        </w:rPr>
        <w:t>para</w:t>
      </w:r>
      <w:r w:rsidR="008F40C9">
        <w:rPr>
          <w:rFonts w:ascii="MSTT31c298" w:hAnsi="MSTT31c298" w:cs="MSTT31c298"/>
          <w:szCs w:val="20"/>
          <w:lang w:val="es-MX" w:eastAsia="en-US"/>
        </w:rPr>
        <w:t xml:space="preserve"> describir una variable sobre un</w:t>
      </w:r>
      <w:r>
        <w:rPr>
          <w:rFonts w:ascii="MSTT31c298" w:hAnsi="MSTT31c298" w:cs="MSTT31c298"/>
          <w:szCs w:val="20"/>
          <w:lang w:val="es-MX" w:eastAsia="en-US"/>
        </w:rPr>
        <w:t xml:space="preserve"> cierto fenómeno social</w:t>
      </w:r>
      <w:r w:rsidR="008F40C9">
        <w:rPr>
          <w:rFonts w:ascii="MSTT31c298" w:hAnsi="MSTT31c298" w:cs="MSTT31c298"/>
          <w:szCs w:val="20"/>
          <w:lang w:val="es-MX" w:eastAsia="en-US"/>
        </w:rPr>
        <w:t xml:space="preserve"> ocurrido</w:t>
      </w:r>
      <w:r>
        <w:rPr>
          <w:rFonts w:ascii="MSTT31c298" w:hAnsi="MSTT31c298" w:cs="MSTT31c298"/>
          <w:szCs w:val="20"/>
          <w:lang w:val="es-MX" w:eastAsia="en-US"/>
        </w:rPr>
        <w:t>,</w:t>
      </w:r>
      <w:r w:rsidR="008F40C9">
        <w:rPr>
          <w:rFonts w:ascii="MSTT31c298" w:hAnsi="MSTT31c298" w:cs="MSTT31c298"/>
          <w:szCs w:val="20"/>
          <w:lang w:val="es-MX" w:eastAsia="en-US"/>
        </w:rPr>
        <w:t xml:space="preserve"> </w:t>
      </w:r>
      <w:r w:rsidR="0023710A">
        <w:rPr>
          <w:rFonts w:ascii="MSTT31c298" w:hAnsi="MSTT31c298" w:cs="MSTT31c298"/>
          <w:szCs w:val="20"/>
          <w:lang w:val="es-MX" w:eastAsia="en-US"/>
        </w:rPr>
        <w:t xml:space="preserve">se </w:t>
      </w:r>
      <w:r w:rsidR="008F40C9">
        <w:rPr>
          <w:rFonts w:ascii="MSTT31c298" w:hAnsi="MSTT31c298" w:cs="MSTT31c298"/>
          <w:szCs w:val="20"/>
          <w:lang w:val="es-MX" w:eastAsia="en-US"/>
        </w:rPr>
        <w:t>establece una</w:t>
      </w:r>
      <w:r w:rsidR="0023710A">
        <w:rPr>
          <w:rFonts w:ascii="MSTT31c298" w:hAnsi="MSTT31c298" w:cs="MSTT31c298"/>
          <w:szCs w:val="20"/>
          <w:lang w:val="es-MX" w:eastAsia="en-US"/>
        </w:rPr>
        <w:t xml:space="preserve"> o varias </w:t>
      </w:r>
      <w:r>
        <w:rPr>
          <w:rFonts w:ascii="MSTT31c298" w:hAnsi="MSTT31c298" w:cs="MSTT31c298"/>
          <w:szCs w:val="20"/>
          <w:lang w:val="es-MX" w:eastAsia="en-US"/>
        </w:rPr>
        <w:t>variable</w:t>
      </w:r>
      <w:r w:rsidR="0023710A">
        <w:rPr>
          <w:rFonts w:ascii="MSTT31c298" w:hAnsi="MSTT31c298" w:cs="MSTT31c298"/>
          <w:szCs w:val="20"/>
          <w:lang w:val="es-MX" w:eastAsia="en-US"/>
        </w:rPr>
        <w:t>s</w:t>
      </w:r>
      <w:r>
        <w:rPr>
          <w:rFonts w:ascii="MSTT31c298" w:hAnsi="MSTT31c298" w:cs="MSTT31c298"/>
          <w:szCs w:val="20"/>
          <w:lang w:val="es-MX" w:eastAsia="en-US"/>
        </w:rPr>
        <w:t xml:space="preserve"> independiente</w:t>
      </w:r>
      <w:r w:rsidR="0023710A">
        <w:rPr>
          <w:rFonts w:ascii="MSTT31c298" w:hAnsi="MSTT31c298" w:cs="MSTT31c298"/>
          <w:szCs w:val="20"/>
          <w:lang w:val="es-MX" w:eastAsia="en-US"/>
        </w:rPr>
        <w:t>s</w:t>
      </w:r>
      <w:r w:rsidR="008F40C9">
        <w:rPr>
          <w:rFonts w:ascii="MSTT31c298" w:hAnsi="MSTT31c298" w:cs="MSTT31c298"/>
          <w:szCs w:val="20"/>
          <w:lang w:val="es-MX" w:eastAsia="en-US"/>
        </w:rPr>
        <w:t>,</w:t>
      </w:r>
      <w:r>
        <w:rPr>
          <w:rFonts w:ascii="MSTT31c298" w:hAnsi="MSTT31c298" w:cs="MSTT31c298"/>
          <w:szCs w:val="20"/>
          <w:lang w:val="es-MX" w:eastAsia="en-US"/>
        </w:rPr>
        <w:t xml:space="preserve"> como también los efectos que provoca</w:t>
      </w:r>
      <w:r w:rsidR="0023710A">
        <w:rPr>
          <w:rFonts w:ascii="MSTT31c298" w:hAnsi="MSTT31c298" w:cs="MSTT31c298"/>
          <w:szCs w:val="20"/>
          <w:lang w:val="es-MX" w:eastAsia="en-US"/>
        </w:rPr>
        <w:t>n</w:t>
      </w:r>
      <w:r>
        <w:rPr>
          <w:rFonts w:ascii="MSTT31c298" w:hAnsi="MSTT31c298" w:cs="MSTT31c298"/>
          <w:szCs w:val="20"/>
          <w:lang w:val="es-MX" w:eastAsia="en-US"/>
        </w:rPr>
        <w:t xml:space="preserve"> sobre otro</w:t>
      </w:r>
      <w:r w:rsidR="0023710A">
        <w:rPr>
          <w:rFonts w:ascii="MSTT31c298" w:hAnsi="MSTT31c298" w:cs="MSTT31c298"/>
          <w:szCs w:val="20"/>
          <w:lang w:val="es-MX" w:eastAsia="en-US"/>
        </w:rPr>
        <w:t>s</w:t>
      </w:r>
      <w:r>
        <w:rPr>
          <w:rFonts w:ascii="MSTT31c298" w:hAnsi="MSTT31c298" w:cs="MSTT31c298"/>
          <w:szCs w:val="20"/>
          <w:lang w:val="es-MX" w:eastAsia="en-US"/>
        </w:rPr>
        <w:t xml:space="preserve"> fenómeno</w:t>
      </w:r>
      <w:r w:rsidR="0023710A">
        <w:rPr>
          <w:rFonts w:ascii="MSTT31c298" w:hAnsi="MSTT31c298" w:cs="MSTT31c298"/>
          <w:szCs w:val="20"/>
          <w:lang w:val="es-MX" w:eastAsia="en-US"/>
        </w:rPr>
        <w:t>s</w:t>
      </w:r>
      <w:r w:rsidR="008F40C9">
        <w:rPr>
          <w:rFonts w:ascii="MSTT31c298" w:hAnsi="MSTT31c298" w:cs="MSTT31c298"/>
          <w:szCs w:val="20"/>
          <w:lang w:val="es-MX" w:eastAsia="en-US"/>
        </w:rPr>
        <w:t xml:space="preserve"> social</w:t>
      </w:r>
      <w:r w:rsidR="0023710A">
        <w:rPr>
          <w:rFonts w:ascii="MSTT31c298" w:hAnsi="MSTT31c298" w:cs="MSTT31c298"/>
          <w:szCs w:val="20"/>
          <w:lang w:val="es-MX" w:eastAsia="en-US"/>
        </w:rPr>
        <w:t>es</w:t>
      </w:r>
      <w:r>
        <w:rPr>
          <w:rFonts w:ascii="MSTT31c298" w:hAnsi="MSTT31c298" w:cs="MSTT31c298"/>
          <w:szCs w:val="20"/>
          <w:lang w:val="es-MX" w:eastAsia="en-US"/>
        </w:rPr>
        <w:t xml:space="preserve">, </w:t>
      </w:r>
      <w:r w:rsidR="008F40C9">
        <w:rPr>
          <w:rFonts w:ascii="MSTT31c298" w:hAnsi="MSTT31c298" w:cs="MSTT31c298"/>
          <w:szCs w:val="20"/>
          <w:lang w:val="es-MX" w:eastAsia="en-US"/>
        </w:rPr>
        <w:t>identificando</w:t>
      </w:r>
      <w:r w:rsidR="00B23F7D">
        <w:rPr>
          <w:rFonts w:ascii="MSTT31c298" w:hAnsi="MSTT31c298" w:cs="MSTT31c298"/>
          <w:szCs w:val="20"/>
          <w:lang w:val="es-MX" w:eastAsia="en-US"/>
        </w:rPr>
        <w:t xml:space="preserve"> alguna o varias</w:t>
      </w:r>
      <w:r>
        <w:rPr>
          <w:rFonts w:ascii="MSTT31c298" w:hAnsi="MSTT31c298" w:cs="MSTT31c298"/>
          <w:szCs w:val="20"/>
          <w:lang w:val="es-MX" w:eastAsia="en-US"/>
        </w:rPr>
        <w:t xml:space="preserve"> variable</w:t>
      </w:r>
      <w:r w:rsidR="008F40C9">
        <w:rPr>
          <w:rFonts w:ascii="MSTT31c298" w:hAnsi="MSTT31c298" w:cs="MSTT31c298"/>
          <w:szCs w:val="20"/>
          <w:lang w:val="es-MX" w:eastAsia="en-US"/>
        </w:rPr>
        <w:t>s</w:t>
      </w:r>
      <w:r>
        <w:rPr>
          <w:rFonts w:ascii="MSTT31c298" w:hAnsi="MSTT31c298" w:cs="MSTT31c298"/>
          <w:szCs w:val="20"/>
          <w:lang w:val="es-MX" w:eastAsia="en-US"/>
        </w:rPr>
        <w:t xml:space="preserve"> dependiente</w:t>
      </w:r>
      <w:r w:rsidR="008F40C9">
        <w:rPr>
          <w:rFonts w:ascii="MSTT31c298" w:hAnsi="MSTT31c298" w:cs="MSTT31c298"/>
          <w:szCs w:val="20"/>
          <w:lang w:val="es-MX" w:eastAsia="en-US"/>
        </w:rPr>
        <w:t>s</w:t>
      </w:r>
      <w:r>
        <w:rPr>
          <w:rFonts w:ascii="MSTT31c298" w:hAnsi="MSTT31c298" w:cs="MSTT31c298"/>
          <w:szCs w:val="20"/>
          <w:lang w:val="es-MX" w:eastAsia="en-US"/>
        </w:rPr>
        <w:t>.</w:t>
      </w:r>
      <w:r w:rsidR="008F40C9">
        <w:rPr>
          <w:rFonts w:ascii="MSTT31c298" w:hAnsi="MSTT31c298" w:cs="MSTT31c298"/>
          <w:szCs w:val="20"/>
          <w:lang w:val="es-MX" w:eastAsia="en-US"/>
        </w:rPr>
        <w:t xml:space="preserve"> De esta forma, </w:t>
      </w:r>
      <w:r w:rsidR="008F40C9">
        <w:rPr>
          <w:rFonts w:cs="Arial"/>
          <w:color w:val="0D0D0D"/>
          <w:szCs w:val="20"/>
          <w:lang w:val="es-MX" w:eastAsia="en-US"/>
        </w:rPr>
        <w:t xml:space="preserve">Briones </w:t>
      </w:r>
      <w:sdt>
        <w:sdtPr>
          <w:rPr>
            <w:rFonts w:cs="Arial"/>
            <w:color w:val="0D0D0D"/>
            <w:szCs w:val="20"/>
            <w:lang w:val="es-MX" w:eastAsia="en-US"/>
          </w:rPr>
          <w:id w:val="401558925"/>
          <w:citation/>
        </w:sdtPr>
        <w:sdtContent>
          <w:r w:rsidR="0084321A">
            <w:rPr>
              <w:rFonts w:cs="Arial"/>
              <w:color w:val="0D0D0D"/>
              <w:szCs w:val="20"/>
              <w:lang w:val="es-MX" w:eastAsia="en-US"/>
            </w:rPr>
            <w:fldChar w:fldCharType="begin"/>
          </w:r>
          <w:r w:rsidR="008F40C9">
            <w:rPr>
              <w:rFonts w:cs="Arial"/>
              <w:color w:val="0D0D0D"/>
              <w:szCs w:val="20"/>
              <w:lang w:val="es-MX" w:eastAsia="en-US"/>
            </w:rPr>
            <w:instrText xml:space="preserve"> CITATION Bri96 \n  \t  \l 2058  </w:instrText>
          </w:r>
          <w:r w:rsidR="0084321A">
            <w:rPr>
              <w:rFonts w:cs="Arial"/>
              <w:color w:val="0D0D0D"/>
              <w:szCs w:val="20"/>
              <w:lang w:val="es-MX" w:eastAsia="en-US"/>
            </w:rPr>
            <w:fldChar w:fldCharType="separate"/>
          </w:r>
          <w:r w:rsidR="008F40C9" w:rsidRPr="00187AAB">
            <w:rPr>
              <w:rFonts w:cs="Arial"/>
              <w:noProof/>
              <w:color w:val="0D0D0D"/>
              <w:szCs w:val="20"/>
              <w:lang w:val="es-MX" w:eastAsia="en-US"/>
            </w:rPr>
            <w:t>(1996)</w:t>
          </w:r>
          <w:r w:rsidR="0084321A">
            <w:rPr>
              <w:rFonts w:cs="Arial"/>
              <w:color w:val="0D0D0D"/>
              <w:szCs w:val="20"/>
              <w:lang w:val="es-MX" w:eastAsia="en-US"/>
            </w:rPr>
            <w:fldChar w:fldCharType="end"/>
          </w:r>
        </w:sdtContent>
      </w:sdt>
      <w:r w:rsidR="008F40C9">
        <w:rPr>
          <w:rFonts w:cs="Arial"/>
          <w:color w:val="0D0D0D"/>
          <w:szCs w:val="20"/>
          <w:lang w:val="es-MX" w:eastAsia="en-US"/>
        </w:rPr>
        <w:t xml:space="preserve"> </w:t>
      </w:r>
      <w:r w:rsidR="008F40C9">
        <w:rPr>
          <w:rFonts w:ascii="MSTT31c298" w:hAnsi="MSTT31c298" w:cs="MSTT31c298"/>
          <w:szCs w:val="20"/>
          <w:lang w:val="es-MX" w:eastAsia="en-US"/>
        </w:rPr>
        <w:t xml:space="preserve">denomina </w:t>
      </w:r>
      <w:r w:rsidR="008F40C9">
        <w:rPr>
          <w:rFonts w:ascii="MSTT31c2d2" w:hAnsi="MSTT31c2d2" w:cs="MSTT31c2d2"/>
          <w:szCs w:val="20"/>
          <w:lang w:val="es-MX" w:eastAsia="en-US"/>
        </w:rPr>
        <w:t xml:space="preserve">investigaciones </w:t>
      </w:r>
      <w:r w:rsidR="008F40C9" w:rsidRPr="00E2000D">
        <w:rPr>
          <w:rFonts w:ascii="MSTT31c2d2" w:hAnsi="MSTT31c2d2" w:cs="MSTT31c2d2"/>
          <w:i/>
          <w:szCs w:val="20"/>
          <w:lang w:val="es-MX" w:eastAsia="en-US"/>
        </w:rPr>
        <w:t>ex post facto</w:t>
      </w:r>
      <w:r w:rsidR="008F40C9">
        <w:rPr>
          <w:rFonts w:ascii="MSTT31c2d2" w:hAnsi="MSTT31c2d2" w:cs="MSTT31c2d2"/>
          <w:szCs w:val="20"/>
          <w:lang w:val="es-MX" w:eastAsia="en-US"/>
        </w:rPr>
        <w:t xml:space="preserve"> debido a la</w:t>
      </w:r>
      <w:r w:rsidR="00432077">
        <w:rPr>
          <w:rFonts w:ascii="MSTT31c298" w:hAnsi="MSTT31c298" w:cs="MSTT31c298"/>
          <w:szCs w:val="20"/>
          <w:lang w:val="es-MX" w:eastAsia="en-US"/>
        </w:rPr>
        <w:t xml:space="preserve"> característica distintiva en lo que se refiere a la ocurrencia de la </w:t>
      </w:r>
      <w:r w:rsidR="008F30CD">
        <w:rPr>
          <w:rFonts w:ascii="MSTT31c298" w:hAnsi="MSTT31c298" w:cs="MSTT31c298"/>
          <w:szCs w:val="20"/>
          <w:lang w:val="es-MX" w:eastAsia="en-US"/>
        </w:rPr>
        <w:t>variable independiente.</w:t>
      </w:r>
    </w:p>
    <w:p w:rsidR="008B6A3D" w:rsidRDefault="008B6A3D" w:rsidP="00135F3F">
      <w:pPr>
        <w:spacing w:line="240" w:lineRule="auto"/>
        <w:ind w:left="0" w:firstLine="0"/>
        <w:rPr>
          <w:rFonts w:cs="Arial"/>
          <w:color w:val="0D0D0D"/>
          <w:szCs w:val="20"/>
          <w:lang w:val="es-MX" w:eastAsia="en-US"/>
        </w:rPr>
      </w:pPr>
    </w:p>
    <w:p w:rsidR="00657147" w:rsidRPr="00123922" w:rsidRDefault="008B6A3D" w:rsidP="00123922">
      <w:pPr>
        <w:pStyle w:val="Ttulo3"/>
        <w:ind w:left="0" w:firstLine="0"/>
        <w:rPr>
          <w:rFonts w:ascii="Arial" w:hAnsi="Arial" w:cs="Arial"/>
          <w:b w:val="0"/>
          <w:bCs w:val="0"/>
          <w:color w:val="0D0D0D"/>
          <w:lang w:val="es-MX" w:eastAsia="en-US"/>
        </w:rPr>
      </w:pPr>
      <w:r w:rsidRPr="0052416B">
        <w:rPr>
          <w:sz w:val="22"/>
          <w:szCs w:val="22"/>
        </w:rPr>
        <w:t>Metodología de diagnóstico</w:t>
      </w:r>
      <w:r w:rsidR="00123922">
        <w:rPr>
          <w:sz w:val="22"/>
          <w:szCs w:val="22"/>
        </w:rPr>
        <w:t xml:space="preserve">. </w:t>
      </w:r>
      <w:r w:rsidR="00657147" w:rsidRPr="00123922">
        <w:rPr>
          <w:rFonts w:ascii="Arial" w:hAnsi="Arial" w:cs="Arial"/>
          <w:b w:val="0"/>
          <w:bCs w:val="0"/>
          <w:color w:val="0D0D0D"/>
          <w:lang w:val="es-MX" w:eastAsia="en-US"/>
        </w:rPr>
        <w:t>Partiendo de los factores indicados en el ámbito organizacional allanados en la literatura cie</w:t>
      </w:r>
      <w:r w:rsidR="00C91B9C">
        <w:rPr>
          <w:rFonts w:ascii="Arial" w:hAnsi="Arial" w:cs="Arial"/>
          <w:b w:val="0"/>
          <w:bCs w:val="0"/>
          <w:color w:val="0D0D0D"/>
          <w:lang w:val="es-MX" w:eastAsia="en-US"/>
        </w:rPr>
        <w:t xml:space="preserve">ntífica, se propone diagnosticar metodológicamente la </w:t>
      </w:r>
      <w:r w:rsidR="00657147" w:rsidRPr="00123922">
        <w:rPr>
          <w:rFonts w:ascii="Arial" w:hAnsi="Arial" w:cs="Arial"/>
          <w:b w:val="0"/>
          <w:bCs w:val="0"/>
          <w:color w:val="0D0D0D"/>
          <w:lang w:val="es-MX" w:eastAsia="en-US"/>
        </w:rPr>
        <w:t>asocia</w:t>
      </w:r>
      <w:r w:rsidR="00C91B9C">
        <w:rPr>
          <w:rFonts w:ascii="Arial" w:hAnsi="Arial" w:cs="Arial"/>
          <w:b w:val="0"/>
          <w:bCs w:val="0"/>
          <w:color w:val="0D0D0D"/>
          <w:lang w:val="es-MX" w:eastAsia="en-US"/>
        </w:rPr>
        <w:t>ción</w:t>
      </w:r>
      <w:r w:rsidR="00657147" w:rsidRPr="00123922">
        <w:rPr>
          <w:rFonts w:ascii="Arial" w:hAnsi="Arial" w:cs="Arial"/>
          <w:b w:val="0"/>
          <w:bCs w:val="0"/>
          <w:color w:val="0D0D0D"/>
          <w:lang w:val="es-MX" w:eastAsia="en-US"/>
        </w:rPr>
        <w:t xml:space="preserve"> </w:t>
      </w:r>
      <w:r w:rsidR="00C91B9C">
        <w:rPr>
          <w:rFonts w:ascii="Arial" w:hAnsi="Arial" w:cs="Arial"/>
          <w:b w:val="0"/>
          <w:bCs w:val="0"/>
          <w:color w:val="0D0D0D"/>
          <w:lang w:val="es-MX" w:eastAsia="en-US"/>
        </w:rPr>
        <w:t xml:space="preserve">entre </w:t>
      </w:r>
      <w:r w:rsidR="00657147" w:rsidRPr="00123922">
        <w:rPr>
          <w:rFonts w:ascii="Arial" w:hAnsi="Arial" w:cs="Arial"/>
          <w:b w:val="0"/>
          <w:bCs w:val="0"/>
          <w:color w:val="0D0D0D"/>
          <w:lang w:val="es-MX" w:eastAsia="en-US"/>
        </w:rPr>
        <w:t>la intención de compartir conocimiento con  la actitud, el clima organizacional, la eficacia y la calidad de los S.G.C.</w:t>
      </w:r>
      <w:r w:rsidR="00871412" w:rsidRPr="00123922">
        <w:rPr>
          <w:rFonts w:ascii="Arial" w:hAnsi="Arial" w:cs="Arial"/>
          <w:b w:val="0"/>
          <w:bCs w:val="0"/>
          <w:color w:val="0D0D0D"/>
          <w:lang w:val="es-MX" w:eastAsia="en-US"/>
        </w:rPr>
        <w:t xml:space="preserve"> </w:t>
      </w:r>
      <w:r w:rsidR="00657147" w:rsidRPr="00123922">
        <w:rPr>
          <w:rFonts w:ascii="Arial" w:hAnsi="Arial" w:cs="Arial"/>
          <w:b w:val="0"/>
          <w:bCs w:val="0"/>
          <w:color w:val="0D0D0D"/>
          <w:lang w:val="es-MX" w:eastAsia="en-US"/>
        </w:rPr>
        <w:t xml:space="preserve">A fin de dilucidar las relaciones planteadas en las condiciones </w:t>
      </w:r>
      <w:r w:rsidR="00871412" w:rsidRPr="00123922">
        <w:rPr>
          <w:rFonts w:ascii="Arial" w:hAnsi="Arial" w:cs="Arial"/>
          <w:b w:val="0"/>
          <w:bCs w:val="0"/>
          <w:color w:val="0D0D0D"/>
          <w:lang w:val="es-MX" w:eastAsia="en-US"/>
        </w:rPr>
        <w:t>recientes</w:t>
      </w:r>
      <w:r w:rsidR="00657147" w:rsidRPr="00123922">
        <w:rPr>
          <w:rFonts w:ascii="Arial" w:hAnsi="Arial" w:cs="Arial"/>
          <w:b w:val="0"/>
          <w:bCs w:val="0"/>
          <w:color w:val="0D0D0D"/>
          <w:lang w:val="es-MX" w:eastAsia="en-US"/>
        </w:rPr>
        <w:t xml:space="preserve"> en que se encuentra la unidad organizacional del estudio de caso, se ha propuesto evaluar las siguientes hipótesis </w:t>
      </w:r>
      <w:r w:rsidR="00871412" w:rsidRPr="00123922">
        <w:rPr>
          <w:rFonts w:ascii="Arial" w:hAnsi="Arial" w:cs="Arial"/>
          <w:b w:val="0"/>
          <w:bCs w:val="0"/>
          <w:color w:val="0D0D0D"/>
          <w:lang w:val="es-MX" w:eastAsia="en-US"/>
        </w:rPr>
        <w:t xml:space="preserve">para efectuar </w:t>
      </w:r>
      <w:r w:rsidR="00657147" w:rsidRPr="00123922">
        <w:rPr>
          <w:rFonts w:ascii="Arial" w:hAnsi="Arial" w:cs="Arial"/>
          <w:b w:val="0"/>
          <w:bCs w:val="0"/>
          <w:color w:val="0D0D0D"/>
          <w:lang w:val="es-MX" w:eastAsia="en-US"/>
        </w:rPr>
        <w:t>un diagnóstico:</w:t>
      </w:r>
    </w:p>
    <w:p w:rsidR="00657147" w:rsidRPr="00657147" w:rsidRDefault="00657147" w:rsidP="00135F3F">
      <w:pPr>
        <w:spacing w:line="240" w:lineRule="auto"/>
        <w:ind w:left="0" w:firstLine="0"/>
        <w:rPr>
          <w:rFonts w:cs="Arial"/>
          <w:color w:val="0D0D0D"/>
          <w:szCs w:val="20"/>
          <w:lang w:val="es-MX" w:eastAsia="en-US"/>
        </w:rPr>
      </w:pPr>
    </w:p>
    <w:p w:rsidR="00657147" w:rsidRPr="00C8078C" w:rsidRDefault="00657147" w:rsidP="00C8078C">
      <w:pPr>
        <w:pStyle w:val="Prrafodelista"/>
        <w:numPr>
          <w:ilvl w:val="0"/>
          <w:numId w:val="25"/>
        </w:numPr>
        <w:spacing w:line="240" w:lineRule="auto"/>
        <w:rPr>
          <w:rFonts w:cs="Arial"/>
          <w:color w:val="0D0D0D"/>
          <w:szCs w:val="20"/>
          <w:lang w:val="es-MX"/>
        </w:rPr>
      </w:pPr>
      <w:r w:rsidRPr="00C8078C">
        <w:rPr>
          <w:rFonts w:cs="Arial"/>
          <w:color w:val="0D0D0D"/>
          <w:szCs w:val="20"/>
          <w:lang w:val="es-MX"/>
        </w:rPr>
        <w:t>Hipótesis 1 (H: 1). Una alta calidad en los Sistemas de Gestión del Conocimien</w:t>
      </w:r>
      <w:r w:rsidR="00C8078C" w:rsidRPr="00C8078C">
        <w:rPr>
          <w:rFonts w:cs="Arial"/>
          <w:color w:val="0D0D0D"/>
          <w:szCs w:val="20"/>
          <w:lang w:val="es-MX"/>
        </w:rPr>
        <w:t xml:space="preserve">to (S.G.C.) están positivamente </w:t>
      </w:r>
      <w:r w:rsidRPr="00C8078C">
        <w:rPr>
          <w:rFonts w:cs="Arial"/>
          <w:color w:val="0D0D0D"/>
          <w:szCs w:val="20"/>
          <w:lang w:val="es-MX"/>
        </w:rPr>
        <w:t>asociado con la actitud hacia compartir conocimiento.</w:t>
      </w:r>
    </w:p>
    <w:p w:rsidR="00657147" w:rsidRPr="00C8078C" w:rsidRDefault="00657147" w:rsidP="00C8078C">
      <w:pPr>
        <w:pStyle w:val="Prrafodelista"/>
        <w:numPr>
          <w:ilvl w:val="0"/>
          <w:numId w:val="25"/>
        </w:numPr>
        <w:spacing w:line="240" w:lineRule="auto"/>
        <w:rPr>
          <w:rFonts w:cs="Arial"/>
          <w:color w:val="0D0D0D"/>
          <w:szCs w:val="20"/>
          <w:lang w:val="es-MX"/>
        </w:rPr>
      </w:pPr>
      <w:r w:rsidRPr="00C8078C">
        <w:rPr>
          <w:rFonts w:cs="Arial"/>
          <w:color w:val="0D0D0D"/>
          <w:szCs w:val="20"/>
          <w:lang w:val="es-MX"/>
        </w:rPr>
        <w:t>Hipótesis 2.1. (H: 2.1).  Un buen clima organizacional esta positivamente asociado con la actitud hacia compartir conocimiento.</w:t>
      </w:r>
    </w:p>
    <w:p w:rsidR="00657147" w:rsidRPr="00C8078C" w:rsidRDefault="00657147" w:rsidP="00C8078C">
      <w:pPr>
        <w:pStyle w:val="Prrafodelista"/>
        <w:numPr>
          <w:ilvl w:val="0"/>
          <w:numId w:val="25"/>
        </w:numPr>
        <w:spacing w:line="240" w:lineRule="auto"/>
        <w:rPr>
          <w:rFonts w:cs="Arial"/>
          <w:color w:val="0D0D0D"/>
          <w:szCs w:val="20"/>
          <w:lang w:val="es-MX"/>
        </w:rPr>
      </w:pPr>
      <w:r w:rsidRPr="00C8078C">
        <w:rPr>
          <w:rFonts w:cs="Arial"/>
          <w:color w:val="0D0D0D"/>
          <w:szCs w:val="20"/>
          <w:lang w:val="es-MX"/>
        </w:rPr>
        <w:t>Hipótesis 2.2. (H: 2.2). Un buen clima organizacional esta positivamente asociado con la intención de compartir conocimiento.</w:t>
      </w:r>
    </w:p>
    <w:p w:rsidR="00657147" w:rsidRPr="00C8078C" w:rsidRDefault="00657147" w:rsidP="00C8078C">
      <w:pPr>
        <w:pStyle w:val="Prrafodelista"/>
        <w:numPr>
          <w:ilvl w:val="0"/>
          <w:numId w:val="25"/>
        </w:numPr>
        <w:spacing w:line="240" w:lineRule="auto"/>
        <w:rPr>
          <w:rFonts w:cs="Arial"/>
          <w:color w:val="0D0D0D"/>
          <w:szCs w:val="20"/>
          <w:lang w:val="es-MX"/>
        </w:rPr>
      </w:pPr>
      <w:r w:rsidRPr="00C8078C">
        <w:rPr>
          <w:rFonts w:cs="Arial"/>
          <w:color w:val="0D0D0D"/>
          <w:szCs w:val="20"/>
          <w:lang w:val="es-MX"/>
        </w:rPr>
        <w:t>Hipótesis 3.1. (H: 3.1). Una alta auto-eficacia de los S.G.C., está positivamente asociada con la actitud hacia compartir conocimiento.</w:t>
      </w:r>
    </w:p>
    <w:p w:rsidR="00657147" w:rsidRPr="00C8078C" w:rsidRDefault="00657147" w:rsidP="00C8078C">
      <w:pPr>
        <w:pStyle w:val="Prrafodelista"/>
        <w:numPr>
          <w:ilvl w:val="0"/>
          <w:numId w:val="25"/>
        </w:numPr>
        <w:spacing w:line="240" w:lineRule="auto"/>
        <w:rPr>
          <w:rFonts w:cs="Arial"/>
          <w:color w:val="0D0D0D"/>
          <w:szCs w:val="20"/>
          <w:lang w:val="es-MX"/>
        </w:rPr>
      </w:pPr>
      <w:r w:rsidRPr="00C8078C">
        <w:rPr>
          <w:rFonts w:cs="Arial"/>
          <w:color w:val="0D0D0D"/>
          <w:szCs w:val="20"/>
          <w:lang w:val="es-MX"/>
        </w:rPr>
        <w:t>Hipótesis 3.2. (H: 3.2). Una alta auto-eficacia de los S.G.C., esta positivamente asociada con la intención de compartir conocimiento.</w:t>
      </w:r>
    </w:p>
    <w:p w:rsidR="00657147" w:rsidRPr="00C8078C" w:rsidRDefault="00657147" w:rsidP="00C8078C">
      <w:pPr>
        <w:pStyle w:val="Prrafodelista"/>
        <w:numPr>
          <w:ilvl w:val="0"/>
          <w:numId w:val="25"/>
        </w:numPr>
        <w:spacing w:line="240" w:lineRule="auto"/>
        <w:rPr>
          <w:rFonts w:cs="Arial"/>
          <w:color w:val="0D0D0D"/>
          <w:szCs w:val="20"/>
          <w:lang w:val="es-MX"/>
        </w:rPr>
      </w:pPr>
      <w:r w:rsidRPr="00C8078C">
        <w:rPr>
          <w:rFonts w:cs="Arial"/>
          <w:color w:val="0D0D0D"/>
          <w:szCs w:val="20"/>
          <w:lang w:val="es-MX"/>
        </w:rPr>
        <w:t>Hipótesis 4. (H: 4). Una buena actitud hacia compartir conocimiento esta positivamente asociada con la intención de compartir conocimiento.</w:t>
      </w:r>
    </w:p>
    <w:p w:rsidR="00657147" w:rsidRPr="00657147" w:rsidRDefault="00657147" w:rsidP="00135F3F">
      <w:pPr>
        <w:spacing w:line="240" w:lineRule="auto"/>
        <w:ind w:left="0" w:firstLine="0"/>
        <w:jc w:val="center"/>
        <w:rPr>
          <w:rFonts w:cs="Arial"/>
          <w:color w:val="0D0D0D"/>
          <w:szCs w:val="20"/>
          <w:lang w:val="es-MX" w:eastAsia="en-US"/>
        </w:rPr>
      </w:pPr>
      <w:r w:rsidRPr="00657147">
        <w:rPr>
          <w:rFonts w:cs="Arial"/>
          <w:b/>
          <w:color w:val="0D0D0D"/>
          <w:szCs w:val="20"/>
          <w:lang w:val="es-MX" w:eastAsia="en-US"/>
        </w:rPr>
        <w:t>Figura 2</w:t>
      </w:r>
      <w:r w:rsidRPr="00657147">
        <w:rPr>
          <w:rFonts w:cs="Arial"/>
          <w:color w:val="0D0D0D"/>
          <w:szCs w:val="20"/>
          <w:lang w:val="es-MX" w:eastAsia="en-US"/>
        </w:rPr>
        <w:t>. Modelo de factores hipotéticos que condicionan la intención de compartir conocimiento.</w:t>
      </w:r>
    </w:p>
    <w:p w:rsidR="00657147" w:rsidRDefault="00EE055D" w:rsidP="00135F3F">
      <w:pPr>
        <w:spacing w:line="240" w:lineRule="auto"/>
        <w:ind w:left="0" w:firstLine="0"/>
        <w:jc w:val="center"/>
        <w:rPr>
          <w:rFonts w:ascii="Times New Roman" w:hAnsi="Times New Roman"/>
        </w:rPr>
      </w:pPr>
      <w:r>
        <w:rPr>
          <w:rFonts w:ascii="Times New Roman" w:hAnsi="Times New Roman"/>
          <w:noProof/>
          <w:lang w:val="es-MX" w:eastAsia="es-MX"/>
        </w:rPr>
        <w:drawing>
          <wp:inline distT="0" distB="0" distL="0" distR="0">
            <wp:extent cx="4332416" cy="3071004"/>
            <wp:effectExtent l="19050" t="0" r="0" b="0"/>
            <wp:docPr id="6" name="5 Imagen" descr="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pic:cNvPicPr/>
                  </pic:nvPicPr>
                  <pic:blipFill>
                    <a:blip r:embed="rId9">
                      <a:grayscl/>
                    </a:blip>
                    <a:stretch>
                      <a:fillRect/>
                    </a:stretch>
                  </pic:blipFill>
                  <pic:spPr>
                    <a:xfrm>
                      <a:off x="0" y="0"/>
                      <a:ext cx="4339398" cy="3075953"/>
                    </a:xfrm>
                    <a:prstGeom prst="rect">
                      <a:avLst/>
                    </a:prstGeom>
                  </pic:spPr>
                </pic:pic>
              </a:graphicData>
            </a:graphic>
          </wp:inline>
        </w:drawing>
      </w:r>
    </w:p>
    <w:p w:rsidR="00657147" w:rsidRPr="00657147" w:rsidRDefault="00657147" w:rsidP="00135F3F">
      <w:pPr>
        <w:spacing w:line="240" w:lineRule="auto"/>
        <w:ind w:left="0" w:firstLine="0"/>
        <w:jc w:val="center"/>
        <w:rPr>
          <w:rFonts w:cs="Arial"/>
          <w:sz w:val="18"/>
          <w:szCs w:val="18"/>
        </w:rPr>
      </w:pPr>
      <w:r w:rsidRPr="00657147">
        <w:rPr>
          <w:rFonts w:cs="Arial"/>
          <w:sz w:val="18"/>
          <w:szCs w:val="18"/>
        </w:rPr>
        <w:t xml:space="preserve">Tomado y adaptado de </w:t>
      </w:r>
      <w:proofErr w:type="spellStart"/>
      <w:r w:rsidRPr="00657147">
        <w:rPr>
          <w:rFonts w:cs="Arial"/>
          <w:sz w:val="18"/>
          <w:szCs w:val="18"/>
        </w:rPr>
        <w:t>Chen</w:t>
      </w:r>
      <w:proofErr w:type="spellEnd"/>
      <w:r w:rsidRPr="00657147">
        <w:rPr>
          <w:rFonts w:cs="Arial"/>
          <w:sz w:val="18"/>
          <w:szCs w:val="18"/>
        </w:rPr>
        <w:t xml:space="preserve"> et al. </w:t>
      </w:r>
      <w:sdt>
        <w:sdtPr>
          <w:rPr>
            <w:rFonts w:cs="Arial"/>
            <w:sz w:val="18"/>
            <w:szCs w:val="18"/>
          </w:rPr>
          <w:id w:val="143998479"/>
          <w:citation/>
        </w:sdtPr>
        <w:sdtContent>
          <w:r w:rsidR="0084321A">
            <w:rPr>
              <w:rFonts w:cs="Arial"/>
              <w:sz w:val="18"/>
              <w:szCs w:val="18"/>
            </w:rPr>
            <w:fldChar w:fldCharType="begin"/>
          </w:r>
          <w:r w:rsidR="00EA6CED">
            <w:rPr>
              <w:rFonts w:cs="Arial"/>
              <w:sz w:val="18"/>
              <w:szCs w:val="18"/>
              <w:lang w:val="es-MX"/>
            </w:rPr>
            <w:instrText xml:space="preserve"> CITATION Che12 \n  \t  \l 2058  </w:instrText>
          </w:r>
          <w:r w:rsidR="0084321A">
            <w:rPr>
              <w:rFonts w:cs="Arial"/>
              <w:sz w:val="18"/>
              <w:szCs w:val="18"/>
            </w:rPr>
            <w:fldChar w:fldCharType="separate"/>
          </w:r>
          <w:r w:rsidR="00EA6CED" w:rsidRPr="00EA6CED">
            <w:rPr>
              <w:rFonts w:cs="Arial"/>
              <w:noProof/>
              <w:sz w:val="18"/>
              <w:szCs w:val="18"/>
              <w:lang w:val="es-MX"/>
            </w:rPr>
            <w:t>(2012)</w:t>
          </w:r>
          <w:r w:rsidR="0084321A">
            <w:rPr>
              <w:rFonts w:cs="Arial"/>
              <w:sz w:val="18"/>
              <w:szCs w:val="18"/>
            </w:rPr>
            <w:fldChar w:fldCharType="end"/>
          </w:r>
        </w:sdtContent>
      </w:sdt>
    </w:p>
    <w:p w:rsidR="009147CE" w:rsidRDefault="009147CE" w:rsidP="00135F3F">
      <w:pPr>
        <w:spacing w:line="240" w:lineRule="auto"/>
        <w:ind w:left="0" w:firstLine="0"/>
        <w:rPr>
          <w:rFonts w:cs="Arial"/>
          <w:color w:val="0D0D0D"/>
          <w:szCs w:val="20"/>
          <w:lang w:val="es-MX" w:eastAsia="en-US"/>
        </w:rPr>
      </w:pPr>
    </w:p>
    <w:p w:rsidR="00F60412" w:rsidRDefault="008F30CD" w:rsidP="00135F3F">
      <w:pPr>
        <w:spacing w:line="240" w:lineRule="auto"/>
        <w:ind w:left="0" w:firstLine="0"/>
        <w:rPr>
          <w:rFonts w:cs="Arial"/>
          <w:color w:val="0D0D0D"/>
          <w:szCs w:val="20"/>
          <w:lang w:val="es-MX" w:eastAsia="en-US"/>
        </w:rPr>
      </w:pPr>
      <w:r>
        <w:rPr>
          <w:rFonts w:cs="Arial"/>
          <w:color w:val="0D0D0D"/>
          <w:szCs w:val="20"/>
          <w:lang w:val="es-MX" w:eastAsia="en-US"/>
        </w:rPr>
        <w:t xml:space="preserve">Tomando en consideración </w:t>
      </w:r>
      <w:r w:rsidR="008A7210">
        <w:rPr>
          <w:rFonts w:cs="Arial"/>
          <w:color w:val="0D0D0D"/>
          <w:szCs w:val="20"/>
          <w:lang w:val="es-MX" w:eastAsia="en-US"/>
        </w:rPr>
        <w:t xml:space="preserve">las apreciaciones de </w:t>
      </w:r>
      <w:r>
        <w:rPr>
          <w:rFonts w:cs="Arial"/>
          <w:color w:val="0D0D0D"/>
          <w:szCs w:val="20"/>
          <w:lang w:val="es-MX" w:eastAsia="en-US"/>
        </w:rPr>
        <w:t xml:space="preserve">Briones </w:t>
      </w:r>
      <w:sdt>
        <w:sdtPr>
          <w:rPr>
            <w:rFonts w:cs="Arial"/>
            <w:color w:val="0D0D0D"/>
            <w:szCs w:val="20"/>
            <w:lang w:val="es-MX" w:eastAsia="en-US"/>
          </w:rPr>
          <w:id w:val="489855526"/>
          <w:citation/>
        </w:sdtPr>
        <w:sdtContent>
          <w:r>
            <w:rPr>
              <w:rFonts w:cs="Arial"/>
              <w:color w:val="0D0D0D"/>
              <w:szCs w:val="20"/>
              <w:lang w:val="es-MX" w:eastAsia="en-US"/>
            </w:rPr>
            <w:fldChar w:fldCharType="begin"/>
          </w:r>
          <w:r>
            <w:rPr>
              <w:rFonts w:cs="Arial"/>
              <w:color w:val="0D0D0D"/>
              <w:szCs w:val="20"/>
              <w:lang w:val="es-MX" w:eastAsia="en-US"/>
            </w:rPr>
            <w:instrText xml:space="preserve"> CITATION Bri96 \n  \t  \l 2058  </w:instrText>
          </w:r>
          <w:r>
            <w:rPr>
              <w:rFonts w:cs="Arial"/>
              <w:color w:val="0D0D0D"/>
              <w:szCs w:val="20"/>
              <w:lang w:val="es-MX" w:eastAsia="en-US"/>
            </w:rPr>
            <w:fldChar w:fldCharType="separate"/>
          </w:r>
          <w:r w:rsidRPr="008F30CD">
            <w:rPr>
              <w:rFonts w:cs="Arial"/>
              <w:noProof/>
              <w:color w:val="0D0D0D"/>
              <w:szCs w:val="20"/>
              <w:lang w:val="es-MX" w:eastAsia="en-US"/>
            </w:rPr>
            <w:t>(1996)</w:t>
          </w:r>
          <w:r>
            <w:rPr>
              <w:rFonts w:cs="Arial"/>
              <w:color w:val="0D0D0D"/>
              <w:szCs w:val="20"/>
              <w:lang w:val="es-MX" w:eastAsia="en-US"/>
            </w:rPr>
            <w:fldChar w:fldCharType="end"/>
          </w:r>
        </w:sdtContent>
      </w:sdt>
      <w:r>
        <w:rPr>
          <w:rFonts w:cs="Arial"/>
          <w:color w:val="0D0D0D"/>
          <w:szCs w:val="20"/>
          <w:lang w:val="es-MX" w:eastAsia="en-US"/>
        </w:rPr>
        <w:t xml:space="preserve">, </w:t>
      </w:r>
      <w:proofErr w:type="spellStart"/>
      <w:r w:rsidR="00F60412" w:rsidRPr="00F60412">
        <w:rPr>
          <w:rFonts w:cs="Arial"/>
          <w:color w:val="0D0D0D"/>
          <w:szCs w:val="20"/>
          <w:lang w:val="es-MX" w:eastAsia="en-US"/>
        </w:rPr>
        <w:t>Lévy</w:t>
      </w:r>
      <w:proofErr w:type="spellEnd"/>
      <w:r w:rsidR="00F60412" w:rsidRPr="00F60412">
        <w:rPr>
          <w:rFonts w:cs="Arial"/>
          <w:color w:val="0D0D0D"/>
          <w:szCs w:val="20"/>
          <w:lang w:val="es-MX" w:eastAsia="en-US"/>
        </w:rPr>
        <w:t xml:space="preserve"> </w:t>
      </w:r>
      <w:sdt>
        <w:sdtPr>
          <w:rPr>
            <w:rFonts w:cs="Arial"/>
            <w:color w:val="0D0D0D"/>
            <w:szCs w:val="20"/>
            <w:lang w:val="es-MX" w:eastAsia="en-US"/>
          </w:rPr>
          <w:id w:val="52088163"/>
          <w:citation/>
        </w:sdtPr>
        <w:sdtContent>
          <w:r w:rsidR="0084321A" w:rsidRPr="00F60412">
            <w:rPr>
              <w:rFonts w:cs="Arial"/>
              <w:color w:val="0D0D0D"/>
              <w:szCs w:val="20"/>
              <w:lang w:val="es-MX" w:eastAsia="en-US"/>
            </w:rPr>
            <w:fldChar w:fldCharType="begin"/>
          </w:r>
          <w:r w:rsidR="00F60412" w:rsidRPr="00F60412">
            <w:rPr>
              <w:rFonts w:cs="Arial"/>
              <w:color w:val="0D0D0D"/>
              <w:szCs w:val="20"/>
              <w:lang w:val="es-MX" w:eastAsia="en-US"/>
            </w:rPr>
            <w:instrText xml:space="preserve"> CITATION Lév06 \n  \t  \l 2058  </w:instrText>
          </w:r>
          <w:r w:rsidR="0084321A" w:rsidRPr="00F60412">
            <w:rPr>
              <w:rFonts w:cs="Arial"/>
              <w:color w:val="0D0D0D"/>
              <w:szCs w:val="20"/>
              <w:lang w:val="es-MX" w:eastAsia="en-US"/>
            </w:rPr>
            <w:fldChar w:fldCharType="separate"/>
          </w:r>
          <w:r w:rsidR="00F60412" w:rsidRPr="00F60412">
            <w:rPr>
              <w:rFonts w:cs="Arial"/>
              <w:color w:val="0D0D0D"/>
              <w:szCs w:val="20"/>
              <w:lang w:val="es-MX" w:eastAsia="en-US"/>
            </w:rPr>
            <w:t>(2006)</w:t>
          </w:r>
          <w:r w:rsidR="0084321A" w:rsidRPr="00F60412">
            <w:rPr>
              <w:rFonts w:cs="Arial"/>
              <w:color w:val="0D0D0D"/>
              <w:szCs w:val="20"/>
              <w:lang w:val="es-MX" w:eastAsia="en-US"/>
            </w:rPr>
            <w:fldChar w:fldCharType="end"/>
          </w:r>
        </w:sdtContent>
      </w:sdt>
      <w:r w:rsidR="00F60412" w:rsidRPr="00F60412">
        <w:rPr>
          <w:rFonts w:cs="Arial"/>
          <w:color w:val="0D0D0D"/>
          <w:szCs w:val="20"/>
          <w:lang w:val="es-MX" w:eastAsia="en-US"/>
        </w:rPr>
        <w:t xml:space="preserve"> expone una adecuada forma de evaluar dichas hipótesis mediante el  Método de Optimización de Mínimos Cuadrados Parciales, (</w:t>
      </w:r>
      <w:proofErr w:type="spellStart"/>
      <w:r w:rsidR="00F60412" w:rsidRPr="002C1B91">
        <w:rPr>
          <w:rFonts w:cs="Arial"/>
          <w:i/>
          <w:color w:val="0D0D0D"/>
          <w:szCs w:val="20"/>
          <w:lang w:val="es-MX" w:eastAsia="en-US"/>
        </w:rPr>
        <w:t>Partial</w:t>
      </w:r>
      <w:proofErr w:type="spellEnd"/>
      <w:r w:rsidR="00F60412" w:rsidRPr="002C1B91">
        <w:rPr>
          <w:rFonts w:cs="Arial"/>
          <w:i/>
          <w:color w:val="0D0D0D"/>
          <w:szCs w:val="20"/>
          <w:lang w:val="es-MX" w:eastAsia="en-US"/>
        </w:rPr>
        <w:t xml:space="preserve"> </w:t>
      </w:r>
      <w:proofErr w:type="spellStart"/>
      <w:r w:rsidR="00F60412" w:rsidRPr="002C1B91">
        <w:rPr>
          <w:rFonts w:cs="Arial"/>
          <w:i/>
          <w:color w:val="0D0D0D"/>
          <w:szCs w:val="20"/>
          <w:lang w:val="es-MX" w:eastAsia="en-US"/>
        </w:rPr>
        <w:t>Least</w:t>
      </w:r>
      <w:proofErr w:type="spellEnd"/>
      <w:r w:rsidR="00F60412" w:rsidRPr="002C1B91">
        <w:rPr>
          <w:rFonts w:cs="Arial"/>
          <w:i/>
          <w:color w:val="0D0D0D"/>
          <w:szCs w:val="20"/>
          <w:lang w:val="es-MX" w:eastAsia="en-US"/>
        </w:rPr>
        <w:t xml:space="preserve"> </w:t>
      </w:r>
      <w:proofErr w:type="spellStart"/>
      <w:r w:rsidR="00F60412" w:rsidRPr="002C1B91">
        <w:rPr>
          <w:rFonts w:cs="Arial"/>
          <w:i/>
          <w:color w:val="0D0D0D"/>
          <w:szCs w:val="20"/>
          <w:lang w:val="es-MX" w:eastAsia="en-US"/>
        </w:rPr>
        <w:lastRenderedPageBreak/>
        <w:t>Squares</w:t>
      </w:r>
      <w:proofErr w:type="spellEnd"/>
      <w:r w:rsidR="00F60412" w:rsidRPr="00F60412">
        <w:rPr>
          <w:rFonts w:cs="Arial"/>
          <w:color w:val="0D0D0D"/>
          <w:szCs w:val="20"/>
          <w:lang w:val="es-MX" w:eastAsia="en-US"/>
        </w:rPr>
        <w:t xml:space="preserve">, </w:t>
      </w:r>
      <w:proofErr w:type="spellStart"/>
      <w:r w:rsidR="00F60412" w:rsidRPr="00F60412">
        <w:rPr>
          <w:rFonts w:cs="Arial"/>
          <w:color w:val="0D0D0D"/>
          <w:szCs w:val="20"/>
          <w:lang w:val="es-MX" w:eastAsia="en-US"/>
        </w:rPr>
        <w:t>P.L.S</w:t>
      </w:r>
      <w:proofErr w:type="spellEnd"/>
      <w:r w:rsidR="00F60412" w:rsidRPr="00F60412">
        <w:rPr>
          <w:rFonts w:cs="Arial"/>
          <w:color w:val="0D0D0D"/>
          <w:szCs w:val="20"/>
          <w:lang w:val="es-MX" w:eastAsia="en-US"/>
        </w:rPr>
        <w:t xml:space="preserve">), puesto que en primer lugar, según </w:t>
      </w:r>
      <w:proofErr w:type="spellStart"/>
      <w:r w:rsidR="00F60412" w:rsidRPr="00F60412">
        <w:rPr>
          <w:rFonts w:cs="Arial"/>
          <w:color w:val="0D0D0D"/>
          <w:szCs w:val="20"/>
          <w:lang w:val="es-MX" w:eastAsia="en-US"/>
        </w:rPr>
        <w:t>Wold</w:t>
      </w:r>
      <w:proofErr w:type="spellEnd"/>
      <w:r w:rsidR="00F60412" w:rsidRPr="00F60412">
        <w:rPr>
          <w:rFonts w:cs="Arial"/>
          <w:color w:val="0D0D0D"/>
          <w:szCs w:val="20"/>
          <w:lang w:val="es-MX" w:eastAsia="en-US"/>
        </w:rPr>
        <w:t xml:space="preserve">, (citado por </w:t>
      </w:r>
      <w:proofErr w:type="spellStart"/>
      <w:r w:rsidR="00F60412" w:rsidRPr="00F60412">
        <w:rPr>
          <w:rFonts w:cs="Arial"/>
          <w:color w:val="0D0D0D"/>
          <w:szCs w:val="20"/>
          <w:lang w:val="es-MX" w:eastAsia="en-US"/>
        </w:rPr>
        <w:t>Lévy</w:t>
      </w:r>
      <w:proofErr w:type="spellEnd"/>
      <w:r w:rsidR="00F60412" w:rsidRPr="00F60412">
        <w:rPr>
          <w:rFonts w:cs="Arial"/>
          <w:color w:val="0D0D0D"/>
          <w:szCs w:val="20"/>
          <w:lang w:val="es-MX" w:eastAsia="en-US"/>
        </w:rPr>
        <w:t xml:space="preserve">, 2006)  el método refleja condiciones teóricas y empíricas de las ciencias sociales y del comportamiento, en las que son habituales las situaciones con teorías no suficientemente solidas y escaza información disponible, en atención a lo sugerido por Garcia y Navas </w:t>
      </w:r>
      <w:sdt>
        <w:sdtPr>
          <w:rPr>
            <w:rFonts w:cs="Arial"/>
            <w:color w:val="0D0D0D"/>
            <w:szCs w:val="20"/>
            <w:lang w:val="es-MX" w:eastAsia="en-US"/>
          </w:rPr>
          <w:id w:val="7308031"/>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Gar04 \n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(2004)</w:t>
          </w:r>
          <w:r w:rsidR="0084321A">
            <w:rPr>
              <w:rFonts w:cs="Arial"/>
              <w:color w:val="0D0D0D"/>
              <w:szCs w:val="20"/>
              <w:lang w:val="es-MX" w:eastAsia="en-US"/>
            </w:rPr>
            <w:fldChar w:fldCharType="end"/>
          </w:r>
        </w:sdtContent>
      </w:sdt>
      <w:r w:rsidR="00F60412" w:rsidRPr="00F60412">
        <w:rPr>
          <w:rFonts w:cs="Arial"/>
          <w:color w:val="0D0D0D"/>
          <w:szCs w:val="20"/>
          <w:lang w:val="es-MX" w:eastAsia="en-US"/>
        </w:rPr>
        <w:t xml:space="preserve"> en el caso de la G.C. Segundo, según </w:t>
      </w:r>
      <w:proofErr w:type="spellStart"/>
      <w:r w:rsidR="00F60412" w:rsidRPr="00F60412">
        <w:rPr>
          <w:rFonts w:cs="Arial"/>
          <w:color w:val="0D0D0D"/>
          <w:szCs w:val="20"/>
          <w:lang w:val="es-MX" w:eastAsia="en-US"/>
        </w:rPr>
        <w:t>Wold</w:t>
      </w:r>
      <w:proofErr w:type="spellEnd"/>
      <w:r w:rsidR="00F60412" w:rsidRPr="00F60412">
        <w:rPr>
          <w:rFonts w:cs="Arial"/>
          <w:color w:val="0D0D0D"/>
          <w:szCs w:val="20"/>
          <w:lang w:val="es-MX" w:eastAsia="en-US"/>
        </w:rPr>
        <w:t xml:space="preserve"> (citado en </w:t>
      </w:r>
      <w:proofErr w:type="spellStart"/>
      <w:r w:rsidR="00F60412" w:rsidRPr="00F60412">
        <w:rPr>
          <w:rFonts w:cs="Arial"/>
          <w:color w:val="0D0D0D"/>
          <w:szCs w:val="20"/>
          <w:lang w:val="es-MX" w:eastAsia="en-US"/>
        </w:rPr>
        <w:t>Lévy</w:t>
      </w:r>
      <w:proofErr w:type="spellEnd"/>
      <w:r w:rsidR="00F60412" w:rsidRPr="00F60412">
        <w:rPr>
          <w:rFonts w:cs="Arial"/>
          <w:color w:val="0D0D0D"/>
          <w:szCs w:val="20"/>
          <w:lang w:val="es-MX" w:eastAsia="en-US"/>
        </w:rPr>
        <w:t xml:space="preserve">, 2006), los métodos matemáticos y estadísticos subyacentes son rigurosos y robustos. En tercer lugar, el objetivo de la modelización P.L.S. es la predicción de las variables o constructos dependientes, tanto de variables o constructos latentes como manifiestos </w:t>
      </w:r>
      <w:sdt>
        <w:sdtPr>
          <w:rPr>
            <w:rFonts w:cs="Arial"/>
            <w:color w:val="0D0D0D"/>
            <w:szCs w:val="20"/>
            <w:lang w:val="es-MX" w:eastAsia="en-US"/>
          </w:rPr>
          <w:id w:val="52088164"/>
          <w:citation/>
        </w:sdtPr>
        <w:sdtContent>
          <w:r w:rsidR="0084321A" w:rsidRPr="00F60412">
            <w:rPr>
              <w:rFonts w:cs="Arial"/>
              <w:color w:val="0D0D0D"/>
              <w:szCs w:val="20"/>
              <w:lang w:val="es-MX" w:eastAsia="en-US"/>
            </w:rPr>
            <w:fldChar w:fldCharType="begin"/>
          </w:r>
          <w:r w:rsidR="00F60412" w:rsidRPr="00F60412">
            <w:rPr>
              <w:rFonts w:cs="Arial"/>
              <w:color w:val="0D0D0D"/>
              <w:szCs w:val="20"/>
              <w:lang w:val="es-MX" w:eastAsia="en-US"/>
            </w:rPr>
            <w:instrText xml:space="preserve"> CITATION Lév06 \l 2058 </w:instrText>
          </w:r>
          <w:r w:rsidR="0084321A" w:rsidRPr="00F60412">
            <w:rPr>
              <w:rFonts w:cs="Arial"/>
              <w:color w:val="0D0D0D"/>
              <w:szCs w:val="20"/>
              <w:lang w:val="es-MX" w:eastAsia="en-US"/>
            </w:rPr>
            <w:fldChar w:fldCharType="separate"/>
          </w:r>
          <w:r w:rsidR="00F60412" w:rsidRPr="00F60412">
            <w:rPr>
              <w:rFonts w:cs="Arial"/>
              <w:color w:val="0D0D0D"/>
              <w:szCs w:val="20"/>
              <w:lang w:val="es-MX" w:eastAsia="en-US"/>
            </w:rPr>
            <w:t>(Lévy, 2006)</w:t>
          </w:r>
          <w:r w:rsidR="0084321A" w:rsidRPr="00F60412">
            <w:rPr>
              <w:rFonts w:cs="Arial"/>
              <w:color w:val="0D0D0D"/>
              <w:szCs w:val="20"/>
              <w:lang w:val="es-MX" w:eastAsia="en-US"/>
            </w:rPr>
            <w:fldChar w:fldCharType="end"/>
          </w:r>
        </w:sdtContent>
      </w:sdt>
      <w:r w:rsidR="00F60412" w:rsidRPr="00F60412">
        <w:rPr>
          <w:rFonts w:cs="Arial"/>
          <w:color w:val="0D0D0D"/>
          <w:szCs w:val="20"/>
          <w:lang w:val="es-MX" w:eastAsia="en-US"/>
        </w:rPr>
        <w:t>. Esta meta se traduce en un intento por maximizar la varianza explicada (R</w:t>
      </w:r>
      <w:r w:rsidR="00F60412" w:rsidRPr="008E3D47">
        <w:rPr>
          <w:rFonts w:cs="Arial"/>
          <w:color w:val="0D0D0D"/>
          <w:szCs w:val="20"/>
          <w:vertAlign w:val="superscript"/>
          <w:lang w:val="es-MX" w:eastAsia="en-US"/>
        </w:rPr>
        <w:t>2</w:t>
      </w:r>
      <w:r w:rsidR="00F60412" w:rsidRPr="00F60412">
        <w:rPr>
          <w:rFonts w:cs="Arial"/>
          <w:color w:val="0D0D0D"/>
          <w:szCs w:val="20"/>
          <w:lang w:val="es-MX" w:eastAsia="en-US"/>
        </w:rPr>
        <w:t xml:space="preserve">) de las variables dependientes, lo que lleva a que las estimaciones de los parámetros estén basadas en la capacidad de minimizar las varianzas residuales de las variables endógenas. En definitiva, según </w:t>
      </w:r>
      <w:proofErr w:type="spellStart"/>
      <w:r w:rsidR="00F60412" w:rsidRPr="00F60412">
        <w:rPr>
          <w:rFonts w:cs="Arial"/>
          <w:color w:val="0D0D0D"/>
          <w:szCs w:val="20"/>
          <w:lang w:val="es-MX" w:eastAsia="en-US"/>
        </w:rPr>
        <w:t>Lévy</w:t>
      </w:r>
      <w:proofErr w:type="spellEnd"/>
      <w:r w:rsidR="00F60412" w:rsidRPr="00F60412">
        <w:rPr>
          <w:rFonts w:cs="Arial"/>
          <w:color w:val="0D0D0D"/>
          <w:szCs w:val="20"/>
          <w:lang w:val="es-MX" w:eastAsia="en-US"/>
        </w:rPr>
        <w:t xml:space="preserve"> </w:t>
      </w:r>
      <w:sdt>
        <w:sdtPr>
          <w:rPr>
            <w:rFonts w:cs="Arial"/>
            <w:color w:val="0D0D0D"/>
            <w:szCs w:val="20"/>
            <w:lang w:val="es-MX" w:eastAsia="en-US"/>
          </w:rPr>
          <w:id w:val="52088165"/>
          <w:citation/>
        </w:sdtPr>
        <w:sdtContent>
          <w:r w:rsidR="0084321A" w:rsidRPr="00F60412">
            <w:rPr>
              <w:rFonts w:cs="Arial"/>
              <w:color w:val="0D0D0D"/>
              <w:szCs w:val="20"/>
              <w:lang w:val="es-MX" w:eastAsia="en-US"/>
            </w:rPr>
            <w:fldChar w:fldCharType="begin"/>
          </w:r>
          <w:r w:rsidR="00F60412" w:rsidRPr="00F60412">
            <w:rPr>
              <w:rFonts w:cs="Arial"/>
              <w:color w:val="0D0D0D"/>
              <w:szCs w:val="20"/>
              <w:lang w:val="es-MX" w:eastAsia="en-US"/>
            </w:rPr>
            <w:instrText xml:space="preserve"> CITATION Lév06 \n  \t  \l 2058  </w:instrText>
          </w:r>
          <w:r w:rsidR="0084321A" w:rsidRPr="00F60412">
            <w:rPr>
              <w:rFonts w:cs="Arial"/>
              <w:color w:val="0D0D0D"/>
              <w:szCs w:val="20"/>
              <w:lang w:val="es-MX" w:eastAsia="en-US"/>
            </w:rPr>
            <w:fldChar w:fldCharType="separate"/>
          </w:r>
          <w:r w:rsidR="00F60412" w:rsidRPr="00F60412">
            <w:rPr>
              <w:rFonts w:cs="Arial"/>
              <w:color w:val="0D0D0D"/>
              <w:szCs w:val="20"/>
              <w:lang w:val="es-MX" w:eastAsia="en-US"/>
            </w:rPr>
            <w:t>(2006)</w:t>
          </w:r>
          <w:r w:rsidR="0084321A" w:rsidRPr="00F60412">
            <w:rPr>
              <w:rFonts w:cs="Arial"/>
              <w:color w:val="0D0D0D"/>
              <w:szCs w:val="20"/>
              <w:lang w:val="es-MX" w:eastAsia="en-US"/>
            </w:rPr>
            <w:fldChar w:fldCharType="end"/>
          </w:r>
        </w:sdtContent>
      </w:sdt>
      <w:r w:rsidR="00F60412" w:rsidRPr="00F60412">
        <w:rPr>
          <w:rFonts w:cs="Arial"/>
          <w:color w:val="0D0D0D"/>
          <w:szCs w:val="20"/>
          <w:lang w:val="es-MX" w:eastAsia="en-US"/>
        </w:rPr>
        <w:t xml:space="preserve"> P.L.S. está diseñado para explicar la varianza, es decir, para analizar la importancia de las relaciones y su R</w:t>
      </w:r>
      <w:r w:rsidR="00F60412" w:rsidRPr="008E3D47">
        <w:rPr>
          <w:rFonts w:cs="Arial"/>
          <w:color w:val="0D0D0D"/>
          <w:szCs w:val="20"/>
          <w:vertAlign w:val="superscript"/>
          <w:lang w:val="es-MX" w:eastAsia="en-US"/>
        </w:rPr>
        <w:t>2</w:t>
      </w:r>
      <w:r w:rsidR="00F60412" w:rsidRPr="00F60412">
        <w:rPr>
          <w:rFonts w:cs="Arial"/>
          <w:color w:val="0D0D0D"/>
          <w:szCs w:val="20"/>
          <w:lang w:val="es-MX" w:eastAsia="en-US"/>
        </w:rPr>
        <w:t xml:space="preserve"> resultante, como en una regresión lineal. Finalmente, </w:t>
      </w:r>
      <w:proofErr w:type="spellStart"/>
      <w:r w:rsidR="00F60412" w:rsidRPr="00F60412">
        <w:rPr>
          <w:rFonts w:cs="Arial"/>
          <w:color w:val="0D0D0D"/>
          <w:szCs w:val="20"/>
          <w:lang w:val="es-MX" w:eastAsia="en-US"/>
        </w:rPr>
        <w:t>Lévy</w:t>
      </w:r>
      <w:proofErr w:type="spellEnd"/>
      <w:r w:rsidR="00F60412" w:rsidRPr="00F60412">
        <w:rPr>
          <w:rFonts w:cs="Arial"/>
          <w:color w:val="0D0D0D"/>
          <w:szCs w:val="20"/>
          <w:lang w:val="es-MX" w:eastAsia="en-US"/>
        </w:rPr>
        <w:t xml:space="preserve"> </w:t>
      </w:r>
      <w:sdt>
        <w:sdtPr>
          <w:rPr>
            <w:rFonts w:cs="Arial"/>
            <w:color w:val="0D0D0D"/>
            <w:szCs w:val="20"/>
            <w:lang w:val="es-MX" w:eastAsia="en-US"/>
          </w:rPr>
          <w:id w:val="52088166"/>
          <w:citation/>
        </w:sdtPr>
        <w:sdtContent>
          <w:r w:rsidR="0084321A" w:rsidRPr="00F60412">
            <w:rPr>
              <w:rFonts w:cs="Arial"/>
              <w:color w:val="0D0D0D"/>
              <w:szCs w:val="20"/>
              <w:lang w:val="es-MX" w:eastAsia="en-US"/>
            </w:rPr>
            <w:fldChar w:fldCharType="begin"/>
          </w:r>
          <w:r w:rsidR="00F60412" w:rsidRPr="00F60412">
            <w:rPr>
              <w:rFonts w:cs="Arial"/>
              <w:color w:val="0D0D0D"/>
              <w:szCs w:val="20"/>
              <w:lang w:val="es-MX" w:eastAsia="en-US"/>
            </w:rPr>
            <w:instrText xml:space="preserve"> CITATION Lév06 \n  \t  \l 2058  </w:instrText>
          </w:r>
          <w:r w:rsidR="0084321A" w:rsidRPr="00F60412">
            <w:rPr>
              <w:rFonts w:cs="Arial"/>
              <w:color w:val="0D0D0D"/>
              <w:szCs w:val="20"/>
              <w:lang w:val="es-MX" w:eastAsia="en-US"/>
            </w:rPr>
            <w:fldChar w:fldCharType="separate"/>
          </w:r>
          <w:r w:rsidR="00F60412" w:rsidRPr="00F60412">
            <w:rPr>
              <w:rFonts w:cs="Arial"/>
              <w:color w:val="0D0D0D"/>
              <w:szCs w:val="20"/>
              <w:lang w:val="es-MX" w:eastAsia="en-US"/>
            </w:rPr>
            <w:t>(2006)</w:t>
          </w:r>
          <w:r w:rsidR="0084321A" w:rsidRPr="00F60412">
            <w:rPr>
              <w:rFonts w:cs="Arial"/>
              <w:color w:val="0D0D0D"/>
              <w:szCs w:val="20"/>
              <w:lang w:val="es-MX" w:eastAsia="en-US"/>
            </w:rPr>
            <w:fldChar w:fldCharType="end"/>
          </w:r>
        </w:sdtContent>
      </w:sdt>
      <w:r w:rsidR="00F60412" w:rsidRPr="00F60412">
        <w:rPr>
          <w:rFonts w:cs="Arial"/>
          <w:color w:val="0D0D0D"/>
          <w:szCs w:val="20"/>
          <w:lang w:val="es-MX" w:eastAsia="en-US"/>
        </w:rPr>
        <w:t xml:space="preserve"> explica que P.L.S. se adapta convenientemente a aplicaciones predictivas y al desarrollo teorías,  centrándose más en el análisis de los datos.</w:t>
      </w:r>
    </w:p>
    <w:p w:rsidR="00220B44" w:rsidRPr="00F60412" w:rsidRDefault="00220B44" w:rsidP="00135F3F">
      <w:pPr>
        <w:spacing w:line="240" w:lineRule="auto"/>
        <w:ind w:left="0" w:firstLine="0"/>
        <w:rPr>
          <w:rFonts w:cs="Arial"/>
          <w:color w:val="0D0D0D"/>
          <w:szCs w:val="20"/>
          <w:lang w:val="es-MX" w:eastAsia="en-US"/>
        </w:rPr>
      </w:pPr>
    </w:p>
    <w:p w:rsidR="00220B44" w:rsidRPr="00220B44" w:rsidRDefault="00220B44" w:rsidP="00135F3F">
      <w:pPr>
        <w:spacing w:line="240" w:lineRule="auto"/>
        <w:ind w:left="0" w:firstLine="0"/>
        <w:contextualSpacing/>
        <w:rPr>
          <w:rFonts w:cs="Arial"/>
          <w:color w:val="0D0D0D"/>
          <w:szCs w:val="20"/>
          <w:lang w:val="es-MX" w:eastAsia="en-US"/>
        </w:rPr>
      </w:pPr>
      <w:r w:rsidRPr="00220B44">
        <w:rPr>
          <w:rFonts w:cs="Arial"/>
          <w:color w:val="0D0D0D"/>
          <w:szCs w:val="20"/>
          <w:lang w:val="es-MX" w:eastAsia="en-US"/>
        </w:rPr>
        <w:t xml:space="preserve">Para Fernández </w:t>
      </w:r>
      <w:sdt>
        <w:sdtPr>
          <w:rPr>
            <w:rFonts w:cs="Arial"/>
            <w:color w:val="0D0D0D"/>
            <w:szCs w:val="20"/>
            <w:lang w:val="es-MX" w:eastAsia="en-US"/>
          </w:rPr>
          <w:id w:val="52088167"/>
          <w:citation/>
        </w:sdtPr>
        <w:sdtContent>
          <w:r w:rsidR="0084321A" w:rsidRPr="00220B44">
            <w:rPr>
              <w:rFonts w:cs="Arial"/>
              <w:color w:val="0D0D0D"/>
              <w:szCs w:val="20"/>
              <w:lang w:val="es-MX" w:eastAsia="en-US"/>
            </w:rPr>
            <w:fldChar w:fldCharType="begin"/>
          </w:r>
          <w:r w:rsidRPr="00220B44">
            <w:rPr>
              <w:rFonts w:cs="Arial"/>
              <w:color w:val="0D0D0D"/>
              <w:szCs w:val="20"/>
              <w:lang w:val="es-MX" w:eastAsia="en-US"/>
            </w:rPr>
            <w:instrText xml:space="preserve"> CITATION Fer12 \n  \t  \l 2058  </w:instrText>
          </w:r>
          <w:r w:rsidR="0084321A" w:rsidRPr="00220B44">
            <w:rPr>
              <w:rFonts w:cs="Arial"/>
              <w:color w:val="0D0D0D"/>
              <w:szCs w:val="20"/>
              <w:lang w:val="es-MX" w:eastAsia="en-US"/>
            </w:rPr>
            <w:fldChar w:fldCharType="separate"/>
          </w:r>
          <w:r w:rsidRPr="00220B44">
            <w:rPr>
              <w:rFonts w:cs="Arial"/>
              <w:color w:val="0D0D0D"/>
              <w:szCs w:val="20"/>
              <w:lang w:val="es-MX" w:eastAsia="en-US"/>
            </w:rPr>
            <w:t>(1982)</w:t>
          </w:r>
          <w:r w:rsidR="0084321A" w:rsidRPr="00220B44">
            <w:rPr>
              <w:rFonts w:cs="Arial"/>
              <w:color w:val="0D0D0D"/>
              <w:szCs w:val="20"/>
              <w:lang w:val="es-MX" w:eastAsia="en-US"/>
            </w:rPr>
            <w:fldChar w:fldCharType="end"/>
          </w:r>
        </w:sdtContent>
      </w:sdt>
      <w:r w:rsidRPr="00220B44">
        <w:rPr>
          <w:rFonts w:cs="Arial"/>
          <w:color w:val="0D0D0D"/>
          <w:szCs w:val="20"/>
          <w:lang w:val="es-MX" w:eastAsia="en-US"/>
        </w:rPr>
        <w:t xml:space="preserve"> </w:t>
      </w:r>
      <w:r w:rsidR="00AE5C86">
        <w:rPr>
          <w:rFonts w:cs="Arial"/>
          <w:color w:val="0D0D0D"/>
          <w:szCs w:val="20"/>
          <w:lang w:val="es-MX" w:eastAsia="en-US"/>
        </w:rPr>
        <w:t>un</w:t>
      </w:r>
      <w:r w:rsidRPr="00220B44">
        <w:rPr>
          <w:rFonts w:cs="Arial"/>
          <w:color w:val="0D0D0D"/>
          <w:szCs w:val="20"/>
          <w:lang w:val="es-MX" w:eastAsia="en-US"/>
        </w:rPr>
        <w:t xml:space="preserve"> tipo de escala aditiva</w:t>
      </w:r>
      <w:r w:rsidR="00AE5C86">
        <w:rPr>
          <w:rFonts w:cs="Arial"/>
          <w:color w:val="0D0D0D"/>
          <w:szCs w:val="20"/>
          <w:lang w:val="es-MX" w:eastAsia="en-US"/>
        </w:rPr>
        <w:t xml:space="preserve"> empleado</w:t>
      </w:r>
      <w:r w:rsidRPr="00220B44">
        <w:rPr>
          <w:rFonts w:cs="Arial"/>
          <w:color w:val="0D0D0D"/>
          <w:szCs w:val="20"/>
          <w:lang w:val="es-MX" w:eastAsia="en-US"/>
        </w:rPr>
        <w:t xml:space="preserve"> en el estudio de las actitudes sociales es la de </w:t>
      </w:r>
      <w:proofErr w:type="spellStart"/>
      <w:r w:rsidRPr="00220B44">
        <w:rPr>
          <w:rFonts w:cs="Arial"/>
          <w:color w:val="0D0D0D"/>
          <w:szCs w:val="20"/>
          <w:lang w:val="es-MX" w:eastAsia="en-US"/>
        </w:rPr>
        <w:t>Likert</w:t>
      </w:r>
      <w:proofErr w:type="spellEnd"/>
      <w:r w:rsidRPr="00220B44">
        <w:rPr>
          <w:rFonts w:cs="Arial"/>
          <w:color w:val="0D0D0D"/>
          <w:szCs w:val="20"/>
          <w:lang w:val="es-MX" w:eastAsia="en-US"/>
        </w:rPr>
        <w:t xml:space="preserve">. En el concepto de Fernández </w:t>
      </w:r>
      <w:sdt>
        <w:sdtPr>
          <w:rPr>
            <w:rFonts w:cs="Arial"/>
            <w:color w:val="0D0D0D"/>
            <w:szCs w:val="20"/>
            <w:lang w:val="es-MX" w:eastAsia="en-US"/>
          </w:rPr>
          <w:id w:val="52088169"/>
          <w:citation/>
        </w:sdtPr>
        <w:sdtContent>
          <w:r w:rsidR="0084321A" w:rsidRPr="00220B44">
            <w:rPr>
              <w:rFonts w:cs="Arial"/>
              <w:color w:val="0D0D0D"/>
              <w:szCs w:val="20"/>
              <w:lang w:val="es-MX" w:eastAsia="en-US"/>
            </w:rPr>
            <w:fldChar w:fldCharType="begin"/>
          </w:r>
          <w:r w:rsidRPr="00220B44">
            <w:rPr>
              <w:rFonts w:cs="Arial"/>
              <w:color w:val="0D0D0D"/>
              <w:szCs w:val="20"/>
              <w:lang w:val="es-MX" w:eastAsia="en-US"/>
            </w:rPr>
            <w:instrText xml:space="preserve"> CITATION Fer12 \n  \t  \l 2058  </w:instrText>
          </w:r>
          <w:r w:rsidR="0084321A" w:rsidRPr="00220B44">
            <w:rPr>
              <w:rFonts w:cs="Arial"/>
              <w:color w:val="0D0D0D"/>
              <w:szCs w:val="20"/>
              <w:lang w:val="es-MX" w:eastAsia="en-US"/>
            </w:rPr>
            <w:fldChar w:fldCharType="separate"/>
          </w:r>
          <w:r w:rsidRPr="00220B44">
            <w:rPr>
              <w:rFonts w:cs="Arial"/>
              <w:color w:val="0D0D0D"/>
              <w:szCs w:val="20"/>
              <w:lang w:val="es-MX" w:eastAsia="en-US"/>
            </w:rPr>
            <w:t>(1982)</w:t>
          </w:r>
          <w:r w:rsidR="0084321A" w:rsidRPr="00220B44">
            <w:rPr>
              <w:rFonts w:cs="Arial"/>
              <w:color w:val="0D0D0D"/>
              <w:szCs w:val="20"/>
              <w:lang w:val="es-MX" w:eastAsia="en-US"/>
            </w:rPr>
            <w:fldChar w:fldCharType="end"/>
          </w:r>
        </w:sdtContent>
      </w:sdt>
      <w:r w:rsidRPr="00220B44">
        <w:rPr>
          <w:rFonts w:cs="Arial"/>
          <w:color w:val="0D0D0D"/>
          <w:szCs w:val="20"/>
          <w:lang w:val="es-MX" w:eastAsia="en-US"/>
        </w:rPr>
        <w:t xml:space="preserve"> estas escalas, además de ser fáciles de construir y aplicar, proporcionan una buena base para el </w:t>
      </w:r>
      <w:r w:rsidR="00D355DA">
        <w:rPr>
          <w:rFonts w:cs="Arial"/>
          <w:color w:val="0D0D0D"/>
          <w:szCs w:val="20"/>
          <w:lang w:val="es-MX" w:eastAsia="en-US"/>
        </w:rPr>
        <w:t>diagnóstico</w:t>
      </w:r>
      <w:r w:rsidRPr="00220B44">
        <w:rPr>
          <w:rFonts w:cs="Arial"/>
          <w:color w:val="0D0D0D"/>
          <w:szCs w:val="20"/>
          <w:lang w:val="es-MX" w:eastAsia="en-US"/>
        </w:rPr>
        <w:t xml:space="preserve"> de variables en una o varias características que se le midan. Siendo así, la escala de </w:t>
      </w:r>
      <w:proofErr w:type="spellStart"/>
      <w:r w:rsidRPr="00220B44">
        <w:rPr>
          <w:rFonts w:cs="Arial"/>
          <w:color w:val="0D0D0D"/>
          <w:szCs w:val="20"/>
          <w:lang w:val="es-MX" w:eastAsia="en-US"/>
        </w:rPr>
        <w:t>Likert</w:t>
      </w:r>
      <w:proofErr w:type="spellEnd"/>
      <w:r w:rsidRPr="00220B44">
        <w:rPr>
          <w:rFonts w:cs="Arial"/>
          <w:color w:val="0D0D0D"/>
          <w:szCs w:val="20"/>
          <w:lang w:val="es-MX" w:eastAsia="en-US"/>
        </w:rPr>
        <w:t xml:space="preserve"> resulta conveniente para efectuar los cuestionarios de </w:t>
      </w:r>
      <w:r w:rsidR="00D355DA">
        <w:rPr>
          <w:rFonts w:cs="Arial"/>
          <w:color w:val="0D0D0D"/>
          <w:szCs w:val="20"/>
          <w:lang w:val="es-MX" w:eastAsia="en-US"/>
        </w:rPr>
        <w:t>diagnóstico</w:t>
      </w:r>
      <w:r w:rsidRPr="00220B44">
        <w:rPr>
          <w:rFonts w:cs="Arial"/>
          <w:color w:val="0D0D0D"/>
          <w:szCs w:val="20"/>
          <w:lang w:val="es-MX" w:eastAsia="en-US"/>
        </w:rPr>
        <w:t xml:space="preserve"> para la estimación de varianzas, donde </w:t>
      </w:r>
      <w:r w:rsidR="008875AA">
        <w:rPr>
          <w:rFonts w:cs="Arial"/>
          <w:color w:val="0D0D0D"/>
          <w:szCs w:val="20"/>
          <w:lang w:val="es-MX" w:eastAsia="en-US"/>
        </w:rPr>
        <w:t>en una escala de cinco puntos</w:t>
      </w:r>
      <w:r w:rsidRPr="00220B44">
        <w:rPr>
          <w:rFonts w:cs="Arial"/>
          <w:color w:val="0D0D0D"/>
          <w:szCs w:val="20"/>
          <w:lang w:val="es-MX" w:eastAsia="en-US"/>
        </w:rPr>
        <w:t xml:space="preserve"> posibles se ind</w:t>
      </w:r>
      <w:r w:rsidR="00871412">
        <w:rPr>
          <w:rFonts w:cs="Arial"/>
          <w:color w:val="0D0D0D"/>
          <w:szCs w:val="20"/>
          <w:lang w:val="es-MX" w:eastAsia="en-US"/>
        </w:rPr>
        <w:t xml:space="preserve">ica evaluar una expresión con 1 </w:t>
      </w:r>
      <w:r w:rsidRPr="00220B44">
        <w:rPr>
          <w:rFonts w:cs="Arial"/>
          <w:color w:val="0D0D0D"/>
          <w:szCs w:val="20"/>
          <w:lang w:val="es-MX" w:eastAsia="en-US"/>
        </w:rPr>
        <w:t>cuando se encuentra totalmente de acuerdo y 5 cuando se encuentra totalmente en desacuerdo. Para implementar el método</w:t>
      </w:r>
      <w:r>
        <w:rPr>
          <w:rFonts w:cs="Arial"/>
          <w:color w:val="0D0D0D"/>
          <w:szCs w:val="20"/>
          <w:lang w:val="es-MX" w:eastAsia="en-US"/>
        </w:rPr>
        <w:t xml:space="preserve"> </w:t>
      </w:r>
      <w:r w:rsidRPr="00220B44">
        <w:rPr>
          <w:rFonts w:cs="Arial"/>
          <w:color w:val="0D0D0D"/>
          <w:szCs w:val="20"/>
          <w:lang w:val="es-MX" w:eastAsia="en-US"/>
        </w:rPr>
        <w:t xml:space="preserve">P.L.S. presentado por </w:t>
      </w:r>
      <w:proofErr w:type="spellStart"/>
      <w:r w:rsidRPr="00220B44">
        <w:rPr>
          <w:rFonts w:cs="Arial"/>
          <w:color w:val="0D0D0D"/>
          <w:szCs w:val="20"/>
          <w:lang w:val="es-MX" w:eastAsia="en-US"/>
        </w:rPr>
        <w:t>Lévy</w:t>
      </w:r>
      <w:proofErr w:type="spellEnd"/>
      <w:r w:rsidRPr="00220B44">
        <w:rPr>
          <w:rFonts w:cs="Arial"/>
          <w:color w:val="0D0D0D"/>
          <w:szCs w:val="20"/>
          <w:lang w:val="es-MX" w:eastAsia="en-US"/>
        </w:rPr>
        <w:t xml:space="preserve"> </w:t>
      </w:r>
      <w:sdt>
        <w:sdtPr>
          <w:rPr>
            <w:rFonts w:cs="Arial"/>
            <w:color w:val="0D0D0D"/>
            <w:szCs w:val="20"/>
            <w:lang w:val="es-MX" w:eastAsia="en-US"/>
          </w:rPr>
          <w:id w:val="52088170"/>
          <w:citation/>
        </w:sdtPr>
        <w:sdtContent>
          <w:r w:rsidR="0084321A" w:rsidRPr="00220B44">
            <w:rPr>
              <w:rFonts w:cs="Arial"/>
              <w:color w:val="0D0D0D"/>
              <w:szCs w:val="20"/>
              <w:lang w:val="es-MX" w:eastAsia="en-US"/>
            </w:rPr>
            <w:fldChar w:fldCharType="begin"/>
          </w:r>
          <w:r w:rsidRPr="00220B44">
            <w:rPr>
              <w:rFonts w:cs="Arial"/>
              <w:color w:val="0D0D0D"/>
              <w:szCs w:val="20"/>
              <w:lang w:val="es-MX" w:eastAsia="en-US"/>
            </w:rPr>
            <w:instrText xml:space="preserve"> CITATION Lév06 \n  \t  \l 2058  </w:instrText>
          </w:r>
          <w:r w:rsidR="0084321A" w:rsidRPr="00220B44">
            <w:rPr>
              <w:rFonts w:cs="Arial"/>
              <w:color w:val="0D0D0D"/>
              <w:szCs w:val="20"/>
              <w:lang w:val="es-MX" w:eastAsia="en-US"/>
            </w:rPr>
            <w:fldChar w:fldCharType="separate"/>
          </w:r>
          <w:r w:rsidRPr="00220B44">
            <w:rPr>
              <w:rFonts w:cs="Arial"/>
              <w:color w:val="0D0D0D"/>
              <w:szCs w:val="20"/>
              <w:lang w:val="es-MX" w:eastAsia="en-US"/>
            </w:rPr>
            <w:t>(2006)</w:t>
          </w:r>
          <w:r w:rsidR="0084321A" w:rsidRPr="00220B44">
            <w:rPr>
              <w:rFonts w:cs="Arial"/>
              <w:color w:val="0D0D0D"/>
              <w:szCs w:val="20"/>
              <w:lang w:val="es-MX" w:eastAsia="en-US"/>
            </w:rPr>
            <w:fldChar w:fldCharType="end"/>
          </w:r>
        </w:sdtContent>
      </w:sdt>
      <w:r w:rsidRPr="00220B44">
        <w:rPr>
          <w:rFonts w:cs="Arial"/>
          <w:color w:val="0D0D0D"/>
          <w:szCs w:val="20"/>
          <w:lang w:val="es-MX" w:eastAsia="en-US"/>
        </w:rPr>
        <w:t xml:space="preserve">, se debe tener </w:t>
      </w:r>
      <w:r w:rsidR="00871412">
        <w:rPr>
          <w:rFonts w:cs="Arial"/>
          <w:color w:val="0D0D0D"/>
          <w:szCs w:val="20"/>
          <w:lang w:val="es-MX" w:eastAsia="en-US"/>
        </w:rPr>
        <w:t>en cuenta</w:t>
      </w:r>
      <w:r w:rsidRPr="00220B44">
        <w:rPr>
          <w:rFonts w:cs="Arial"/>
          <w:color w:val="0D0D0D"/>
          <w:szCs w:val="20"/>
          <w:lang w:val="es-MX" w:eastAsia="en-US"/>
        </w:rPr>
        <w:t>:</w:t>
      </w:r>
    </w:p>
    <w:p w:rsidR="00220B44" w:rsidRPr="00220B44" w:rsidRDefault="00220B44" w:rsidP="00135F3F">
      <w:pPr>
        <w:spacing w:line="240" w:lineRule="auto"/>
        <w:ind w:left="0" w:firstLine="0"/>
        <w:rPr>
          <w:rFonts w:cs="Arial"/>
          <w:color w:val="0D0D0D"/>
          <w:szCs w:val="20"/>
          <w:lang w:val="es-MX" w:eastAsia="en-US"/>
        </w:rPr>
      </w:pPr>
    </w:p>
    <w:p w:rsidR="00220B44" w:rsidRPr="00220B44" w:rsidRDefault="00220B44" w:rsidP="00135F3F">
      <w:pPr>
        <w:pStyle w:val="Prrafodelista"/>
        <w:numPr>
          <w:ilvl w:val="0"/>
          <w:numId w:val="10"/>
        </w:numPr>
        <w:spacing w:line="240" w:lineRule="auto"/>
        <w:ind w:left="0" w:firstLine="0"/>
        <w:jc w:val="both"/>
        <w:rPr>
          <w:rFonts w:ascii="Arial" w:hAnsi="Arial" w:cs="Arial"/>
          <w:color w:val="0D0D0D"/>
          <w:szCs w:val="20"/>
          <w:lang w:val="es-MX"/>
        </w:rPr>
      </w:pPr>
      <w:r w:rsidRPr="00220B44">
        <w:rPr>
          <w:rFonts w:ascii="Arial" w:hAnsi="Arial" w:cs="Arial"/>
          <w:color w:val="0D0D0D"/>
          <w:szCs w:val="20"/>
          <w:lang w:val="es-MX"/>
        </w:rPr>
        <w:t>Determinar la naturaleza apropiada de las relaciones entre medidas y constructos, es decir, las relaciones epistemológicas o reglas de correspondencia y por tanto, el modelo estructural.</w:t>
      </w:r>
    </w:p>
    <w:p w:rsidR="00220B44" w:rsidRPr="00220B44" w:rsidRDefault="00220B44" w:rsidP="00135F3F">
      <w:pPr>
        <w:spacing w:line="240" w:lineRule="auto"/>
        <w:ind w:left="0" w:firstLine="0"/>
        <w:contextualSpacing/>
        <w:rPr>
          <w:rFonts w:cs="Arial"/>
          <w:color w:val="0D0D0D"/>
          <w:szCs w:val="20"/>
          <w:lang w:val="es-MX" w:eastAsia="en-US"/>
        </w:rPr>
      </w:pPr>
      <w:r w:rsidRPr="00220B44">
        <w:rPr>
          <w:rFonts w:cs="Arial"/>
          <w:color w:val="0D0D0D"/>
          <w:szCs w:val="20"/>
          <w:lang w:val="es-MX" w:eastAsia="en-US"/>
        </w:rPr>
        <w:t>Al respecto la Tabla 2, presenta la naturaleza de los constructos (variables) en consideración de las relaciones expuestas en la literatura científica para el análisis de las hipótesis planteadas en la Figura 2.</w:t>
      </w:r>
    </w:p>
    <w:p w:rsidR="007404A1" w:rsidRDefault="007404A1" w:rsidP="00135F3F">
      <w:pPr>
        <w:spacing w:line="240" w:lineRule="auto"/>
        <w:ind w:left="0" w:firstLine="0"/>
        <w:jc w:val="center"/>
        <w:rPr>
          <w:rFonts w:cs="Arial"/>
          <w:color w:val="0D0D0D"/>
          <w:szCs w:val="20"/>
          <w:lang w:val="es-MX" w:eastAsia="en-US"/>
        </w:rPr>
      </w:pPr>
    </w:p>
    <w:p w:rsidR="00B142CA" w:rsidRPr="00B142CA" w:rsidRDefault="0052416B" w:rsidP="00123922">
      <w:pPr>
        <w:spacing w:line="240" w:lineRule="auto"/>
        <w:ind w:left="0" w:firstLine="0"/>
        <w:contextualSpacing/>
        <w:jc w:val="center"/>
        <w:rPr>
          <w:rFonts w:cs="Arial"/>
          <w:color w:val="0D0D0D"/>
          <w:szCs w:val="20"/>
          <w:lang w:val="es-MX" w:eastAsia="en-US"/>
        </w:rPr>
      </w:pPr>
      <w:r w:rsidRPr="00B142CA">
        <w:rPr>
          <w:rFonts w:cs="Arial"/>
          <w:b/>
          <w:color w:val="0D0D0D"/>
          <w:szCs w:val="20"/>
          <w:lang w:val="es-MX" w:eastAsia="en-US"/>
        </w:rPr>
        <w:t xml:space="preserve">Tabla 2. </w:t>
      </w:r>
      <w:r w:rsidRPr="00B142CA">
        <w:rPr>
          <w:rFonts w:cs="Arial"/>
          <w:color w:val="0D0D0D"/>
          <w:szCs w:val="20"/>
          <w:lang w:val="es-MX" w:eastAsia="en-US"/>
        </w:rPr>
        <w:t>Factores y medidas usadas en el modelo de factores hipotéticos que condicionan la intención de compartir conocimiento</w:t>
      </w:r>
    </w:p>
    <w:tbl>
      <w:tblPr>
        <w:tblW w:w="9289" w:type="dxa"/>
        <w:jc w:val="center"/>
        <w:tblInd w:w="-1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574"/>
        <w:gridCol w:w="6715"/>
      </w:tblGrid>
      <w:tr w:rsidR="0052416B" w:rsidRPr="00D96DF6" w:rsidTr="00AE5C86">
        <w:trPr>
          <w:jc w:val="center"/>
        </w:trPr>
        <w:tc>
          <w:tcPr>
            <w:tcW w:w="2574" w:type="dxa"/>
            <w:tcBorders>
              <w:bottom w:val="single" w:sz="4" w:space="0" w:color="000000"/>
            </w:tcBorders>
          </w:tcPr>
          <w:p w:rsidR="0052416B" w:rsidRPr="0023710A" w:rsidRDefault="0052416B" w:rsidP="00135F3F">
            <w:pPr>
              <w:spacing w:line="240" w:lineRule="auto"/>
              <w:ind w:left="0" w:firstLine="0"/>
              <w:jc w:val="center"/>
              <w:rPr>
                <w:rFonts w:ascii="Times New Roman" w:hAnsi="Times New Roman"/>
                <w:b/>
                <w:sz w:val="18"/>
                <w:szCs w:val="18"/>
              </w:rPr>
            </w:pPr>
            <w:r w:rsidRPr="0023710A">
              <w:rPr>
                <w:rFonts w:ascii="Times New Roman" w:hAnsi="Times New Roman"/>
                <w:b/>
                <w:sz w:val="18"/>
                <w:szCs w:val="18"/>
              </w:rPr>
              <w:t>Factor</w:t>
            </w:r>
          </w:p>
        </w:tc>
        <w:tc>
          <w:tcPr>
            <w:tcW w:w="6715" w:type="dxa"/>
            <w:tcBorders>
              <w:bottom w:val="single" w:sz="4" w:space="0" w:color="000000"/>
            </w:tcBorders>
          </w:tcPr>
          <w:p w:rsidR="0052416B" w:rsidRPr="0023710A" w:rsidRDefault="0052416B" w:rsidP="00135F3F">
            <w:pPr>
              <w:spacing w:line="240" w:lineRule="auto"/>
              <w:ind w:left="0" w:firstLine="0"/>
              <w:jc w:val="center"/>
              <w:rPr>
                <w:rFonts w:ascii="Times New Roman" w:hAnsi="Times New Roman"/>
                <w:b/>
                <w:sz w:val="18"/>
                <w:szCs w:val="18"/>
              </w:rPr>
            </w:pPr>
            <w:r w:rsidRPr="0023710A">
              <w:rPr>
                <w:rFonts w:ascii="Times New Roman" w:hAnsi="Times New Roman"/>
                <w:b/>
                <w:sz w:val="18"/>
                <w:szCs w:val="18"/>
              </w:rPr>
              <w:t>Fuente</w:t>
            </w:r>
          </w:p>
        </w:tc>
      </w:tr>
      <w:tr w:rsidR="0052416B" w:rsidRPr="00F3237C" w:rsidTr="00AE5C86">
        <w:trPr>
          <w:jc w:val="center"/>
        </w:trPr>
        <w:tc>
          <w:tcPr>
            <w:tcW w:w="2574" w:type="dxa"/>
            <w:shd w:val="pct10" w:color="auto" w:fill="auto"/>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Calidad en S.G.C.</w:t>
            </w:r>
          </w:p>
        </w:tc>
        <w:tc>
          <w:tcPr>
            <w:tcW w:w="6715" w:type="dxa"/>
            <w:shd w:val="pct10" w:color="auto" w:fill="auto"/>
          </w:tcPr>
          <w:p w:rsidR="0052416B" w:rsidRPr="0023710A" w:rsidRDefault="0084321A" w:rsidP="00277111">
            <w:pPr>
              <w:spacing w:line="240" w:lineRule="auto"/>
              <w:ind w:left="0" w:firstLine="0"/>
              <w:rPr>
                <w:rFonts w:ascii="Times New Roman" w:hAnsi="Times New Roman"/>
                <w:sz w:val="18"/>
                <w:szCs w:val="18"/>
                <w:lang w:val="en-US"/>
              </w:rPr>
            </w:pPr>
            <w:sdt>
              <w:sdtPr>
                <w:rPr>
                  <w:rFonts w:ascii="Times New Roman" w:hAnsi="Times New Roman"/>
                  <w:sz w:val="18"/>
                  <w:szCs w:val="18"/>
                  <w:lang w:val="en-US"/>
                </w:rPr>
                <w:id w:val="-1085600646"/>
                <w:citation/>
              </w:sdtPr>
              <w:sdtContent>
                <w:r w:rsidRPr="0023710A">
                  <w:rPr>
                    <w:rFonts w:ascii="Times New Roman" w:hAnsi="Times New Roman"/>
                    <w:sz w:val="18"/>
                    <w:szCs w:val="18"/>
                    <w:lang w:val="en-US"/>
                  </w:rPr>
                  <w:fldChar w:fldCharType="begin"/>
                </w:r>
                <w:r w:rsidR="00277111" w:rsidRPr="0023710A">
                  <w:rPr>
                    <w:rFonts w:ascii="Times New Roman" w:hAnsi="Times New Roman"/>
                    <w:sz w:val="18"/>
                    <w:szCs w:val="18"/>
                    <w:lang w:val="es-CO"/>
                  </w:rPr>
                  <w:instrText xml:space="preserve"> CITATION UKu07 \l 9226  </w:instrText>
                </w:r>
                <w:r w:rsidRPr="0023710A">
                  <w:rPr>
                    <w:rFonts w:ascii="Times New Roman" w:hAnsi="Times New Roman"/>
                    <w:sz w:val="18"/>
                    <w:szCs w:val="18"/>
                    <w:lang w:val="en-US"/>
                  </w:rPr>
                  <w:fldChar w:fldCharType="separate"/>
                </w:r>
                <w:r w:rsidR="00277111" w:rsidRPr="0023710A">
                  <w:rPr>
                    <w:rFonts w:ascii="Times New Roman" w:hAnsi="Times New Roman"/>
                    <w:noProof/>
                    <w:sz w:val="18"/>
                    <w:szCs w:val="18"/>
                    <w:lang w:val="es-CO"/>
                  </w:rPr>
                  <w:t>(Kulkarni, Freeze, &amp; Ravindran, 2007)</w:t>
                </w:r>
                <w:r w:rsidRPr="0023710A">
                  <w:rPr>
                    <w:rFonts w:ascii="Times New Roman" w:hAnsi="Times New Roman"/>
                    <w:sz w:val="18"/>
                    <w:szCs w:val="18"/>
                    <w:lang w:val="en-US"/>
                  </w:rPr>
                  <w:fldChar w:fldCharType="end"/>
                </w:r>
              </w:sdtContent>
            </w:sdt>
          </w:p>
        </w:tc>
      </w:tr>
      <w:tr w:rsidR="0052416B" w:rsidRPr="00D96DF6" w:rsidTr="00AE5C86">
        <w:trPr>
          <w:jc w:val="center"/>
        </w:trPr>
        <w:tc>
          <w:tcPr>
            <w:tcW w:w="2574" w:type="dxa"/>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CSGC1</w:t>
            </w:r>
          </w:p>
        </w:tc>
        <w:tc>
          <w:tcPr>
            <w:tcW w:w="6715" w:type="dxa"/>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Los S.G.C. son fácilmente accesibles para el almacenamiento de información relacionada con el área funcional.</w:t>
            </w:r>
          </w:p>
        </w:tc>
      </w:tr>
      <w:tr w:rsidR="0052416B" w:rsidRPr="00D96DF6" w:rsidTr="00AE5C86">
        <w:trPr>
          <w:jc w:val="center"/>
        </w:trPr>
        <w:tc>
          <w:tcPr>
            <w:tcW w:w="2574" w:type="dxa"/>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CSGC2</w:t>
            </w:r>
          </w:p>
        </w:tc>
        <w:tc>
          <w:tcPr>
            <w:tcW w:w="6715" w:type="dxa"/>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Los S.G.C. permiten la búsqueda de información relacionados con las actividades del área funcional</w:t>
            </w:r>
          </w:p>
        </w:tc>
      </w:tr>
      <w:tr w:rsidR="0052416B" w:rsidRPr="00D96DF6" w:rsidTr="00AE5C86">
        <w:trPr>
          <w:jc w:val="center"/>
        </w:trPr>
        <w:tc>
          <w:tcPr>
            <w:tcW w:w="2574" w:type="dxa"/>
            <w:tcBorders>
              <w:bottom w:val="single" w:sz="4" w:space="0" w:color="000000"/>
            </w:tcBorders>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CSGC3</w:t>
            </w:r>
          </w:p>
        </w:tc>
        <w:tc>
          <w:tcPr>
            <w:tcW w:w="6715" w:type="dxa"/>
            <w:tcBorders>
              <w:bottom w:val="single" w:sz="4" w:space="0" w:color="000000"/>
            </w:tcBorders>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Los S.G.C. permiten la adición de información útil al área funcional en la que trabajo</w:t>
            </w:r>
          </w:p>
        </w:tc>
      </w:tr>
      <w:tr w:rsidR="0052416B" w:rsidRPr="00D96DF6" w:rsidTr="00AE5C86">
        <w:trPr>
          <w:jc w:val="center"/>
        </w:trPr>
        <w:tc>
          <w:tcPr>
            <w:tcW w:w="2574" w:type="dxa"/>
            <w:shd w:val="pct10" w:color="auto" w:fill="auto"/>
          </w:tcPr>
          <w:p w:rsidR="0052416B" w:rsidRPr="0023710A" w:rsidRDefault="0052416B" w:rsidP="000C5E95">
            <w:pPr>
              <w:spacing w:line="240" w:lineRule="auto"/>
              <w:ind w:left="0" w:firstLine="0"/>
              <w:jc w:val="center"/>
              <w:rPr>
                <w:rFonts w:ascii="Times New Roman" w:hAnsi="Times New Roman"/>
                <w:sz w:val="18"/>
                <w:szCs w:val="18"/>
              </w:rPr>
            </w:pPr>
            <w:r w:rsidRPr="0023710A">
              <w:rPr>
                <w:rFonts w:ascii="Times New Roman" w:hAnsi="Times New Roman"/>
                <w:sz w:val="18"/>
                <w:szCs w:val="18"/>
              </w:rPr>
              <w:t>Auto-eficacia S.G.C.</w:t>
            </w:r>
          </w:p>
        </w:tc>
        <w:tc>
          <w:tcPr>
            <w:tcW w:w="6715" w:type="dxa"/>
            <w:shd w:val="pct10" w:color="auto" w:fill="auto"/>
          </w:tcPr>
          <w:p w:rsidR="0052416B" w:rsidRPr="0023710A" w:rsidRDefault="0052416B" w:rsidP="00277111">
            <w:pPr>
              <w:spacing w:line="240" w:lineRule="auto"/>
              <w:ind w:left="0" w:firstLine="0"/>
              <w:rPr>
                <w:rFonts w:ascii="Times New Roman" w:hAnsi="Times New Roman"/>
                <w:sz w:val="18"/>
                <w:szCs w:val="18"/>
              </w:rPr>
            </w:pPr>
            <w:r w:rsidRPr="0023710A">
              <w:rPr>
                <w:rFonts w:ascii="Times New Roman" w:hAnsi="Times New Roman"/>
                <w:sz w:val="18"/>
                <w:szCs w:val="18"/>
              </w:rPr>
              <w:t xml:space="preserve">He y </w:t>
            </w:r>
            <w:proofErr w:type="spellStart"/>
            <w:r w:rsidRPr="0023710A">
              <w:rPr>
                <w:rFonts w:ascii="Times New Roman" w:hAnsi="Times New Roman"/>
                <w:sz w:val="18"/>
                <w:szCs w:val="18"/>
              </w:rPr>
              <w:t>Freeman</w:t>
            </w:r>
            <w:proofErr w:type="spellEnd"/>
            <w:r w:rsidRPr="0023710A">
              <w:rPr>
                <w:rFonts w:ascii="Times New Roman" w:hAnsi="Times New Roman"/>
                <w:sz w:val="18"/>
                <w:szCs w:val="18"/>
              </w:rPr>
              <w:t xml:space="preserve"> (citado en </w:t>
            </w:r>
            <w:proofErr w:type="spellStart"/>
            <w:r w:rsidRPr="0023710A">
              <w:rPr>
                <w:rFonts w:ascii="Times New Roman" w:hAnsi="Times New Roman"/>
                <w:sz w:val="18"/>
                <w:szCs w:val="18"/>
              </w:rPr>
              <w:t>Chen</w:t>
            </w:r>
            <w:proofErr w:type="spellEnd"/>
            <w:r w:rsidRPr="0023710A">
              <w:rPr>
                <w:rFonts w:ascii="Times New Roman" w:hAnsi="Times New Roman"/>
                <w:sz w:val="18"/>
                <w:szCs w:val="18"/>
              </w:rPr>
              <w:t xml:space="preserve"> et. al</w:t>
            </w:r>
            <w:proofErr w:type="gramStart"/>
            <w:r w:rsidRPr="0023710A">
              <w:rPr>
                <w:rFonts w:ascii="Times New Roman" w:hAnsi="Times New Roman"/>
                <w:sz w:val="18"/>
                <w:szCs w:val="18"/>
              </w:rPr>
              <w:t>. ,</w:t>
            </w:r>
            <w:proofErr w:type="gramEnd"/>
            <w:r w:rsidRPr="0023710A">
              <w:rPr>
                <w:rFonts w:ascii="Times New Roman" w:hAnsi="Times New Roman"/>
                <w:sz w:val="18"/>
                <w:szCs w:val="18"/>
              </w:rPr>
              <w:t xml:space="preserve"> 2012). </w:t>
            </w:r>
            <w:proofErr w:type="spellStart"/>
            <w:r w:rsidRPr="0023710A">
              <w:rPr>
                <w:rFonts w:ascii="Times New Roman" w:hAnsi="Times New Roman"/>
                <w:sz w:val="18"/>
                <w:szCs w:val="18"/>
              </w:rPr>
              <w:t>Marakas</w:t>
            </w:r>
            <w:proofErr w:type="spellEnd"/>
            <w:r w:rsidRPr="0023710A">
              <w:rPr>
                <w:rFonts w:ascii="Times New Roman" w:hAnsi="Times New Roman"/>
                <w:sz w:val="18"/>
                <w:szCs w:val="18"/>
              </w:rPr>
              <w:t xml:space="preserve">, </w:t>
            </w:r>
            <w:proofErr w:type="spellStart"/>
            <w:r w:rsidRPr="0023710A">
              <w:rPr>
                <w:rFonts w:ascii="Times New Roman" w:hAnsi="Times New Roman"/>
                <w:sz w:val="18"/>
                <w:szCs w:val="18"/>
              </w:rPr>
              <w:t>Yi</w:t>
            </w:r>
            <w:proofErr w:type="spellEnd"/>
            <w:r w:rsidRPr="0023710A">
              <w:rPr>
                <w:rFonts w:ascii="Times New Roman" w:hAnsi="Times New Roman"/>
                <w:sz w:val="18"/>
                <w:szCs w:val="18"/>
              </w:rPr>
              <w:t xml:space="preserve">, Johnson (citado en </w:t>
            </w:r>
            <w:proofErr w:type="spellStart"/>
            <w:r w:rsidRPr="0023710A">
              <w:rPr>
                <w:rFonts w:ascii="Times New Roman" w:hAnsi="Times New Roman"/>
                <w:sz w:val="18"/>
                <w:szCs w:val="18"/>
              </w:rPr>
              <w:t>Chen</w:t>
            </w:r>
            <w:proofErr w:type="spellEnd"/>
            <w:r w:rsidRPr="0023710A">
              <w:rPr>
                <w:rFonts w:ascii="Times New Roman" w:hAnsi="Times New Roman"/>
                <w:sz w:val="18"/>
                <w:szCs w:val="18"/>
              </w:rPr>
              <w:t xml:space="preserve"> et. al., 2012) y Hasan </w:t>
            </w:r>
            <w:sdt>
              <w:sdtPr>
                <w:rPr>
                  <w:rFonts w:ascii="Times New Roman" w:hAnsi="Times New Roman"/>
                  <w:sz w:val="18"/>
                  <w:szCs w:val="18"/>
                </w:rPr>
                <w:id w:val="-232697094"/>
                <w:citation/>
              </w:sdtPr>
              <w:sdtContent>
                <w:r w:rsidR="0084321A" w:rsidRPr="0023710A">
                  <w:rPr>
                    <w:rFonts w:ascii="Times New Roman" w:hAnsi="Times New Roman"/>
                    <w:sz w:val="18"/>
                    <w:szCs w:val="18"/>
                  </w:rPr>
                  <w:fldChar w:fldCharType="begin"/>
                </w:r>
                <w:r w:rsidR="00277111" w:rsidRPr="0023710A">
                  <w:rPr>
                    <w:rFonts w:ascii="Times New Roman" w:hAnsi="Times New Roman"/>
                    <w:sz w:val="18"/>
                    <w:szCs w:val="18"/>
                    <w:lang w:val="es-MX"/>
                  </w:rPr>
                  <w:instrText xml:space="preserve"> CITATION Has06 \n  \t  \l 2058  </w:instrText>
                </w:r>
                <w:r w:rsidR="0084321A" w:rsidRPr="0023710A">
                  <w:rPr>
                    <w:rFonts w:ascii="Times New Roman" w:hAnsi="Times New Roman"/>
                    <w:sz w:val="18"/>
                    <w:szCs w:val="18"/>
                  </w:rPr>
                  <w:fldChar w:fldCharType="separate"/>
                </w:r>
                <w:r w:rsidR="00277111" w:rsidRPr="0023710A">
                  <w:rPr>
                    <w:rFonts w:ascii="Times New Roman" w:hAnsi="Times New Roman"/>
                    <w:noProof/>
                    <w:sz w:val="18"/>
                    <w:szCs w:val="18"/>
                    <w:lang w:val="es-MX"/>
                  </w:rPr>
                  <w:t>(2006)</w:t>
                </w:r>
                <w:r w:rsidR="0084321A" w:rsidRPr="0023710A">
                  <w:rPr>
                    <w:rFonts w:ascii="Times New Roman" w:hAnsi="Times New Roman"/>
                    <w:sz w:val="18"/>
                    <w:szCs w:val="18"/>
                  </w:rPr>
                  <w:fldChar w:fldCharType="end"/>
                </w:r>
              </w:sdtContent>
            </w:sdt>
          </w:p>
        </w:tc>
      </w:tr>
      <w:tr w:rsidR="0052416B" w:rsidRPr="00D96DF6" w:rsidTr="00AE5C86">
        <w:trPr>
          <w:jc w:val="center"/>
        </w:trPr>
        <w:tc>
          <w:tcPr>
            <w:tcW w:w="2574" w:type="dxa"/>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AE1</w:t>
            </w:r>
          </w:p>
        </w:tc>
        <w:tc>
          <w:tcPr>
            <w:tcW w:w="6715" w:type="dxa"/>
            <w:vAlign w:val="bottom"/>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El nivel de la capacidad en el uso de los S.G.C. para adelantar procedimientos estandarizados de trabajo</w:t>
            </w:r>
          </w:p>
        </w:tc>
      </w:tr>
      <w:tr w:rsidR="0052416B" w:rsidRPr="00D96DF6" w:rsidTr="00AE5C86">
        <w:trPr>
          <w:jc w:val="center"/>
        </w:trPr>
        <w:tc>
          <w:tcPr>
            <w:tcW w:w="2574" w:type="dxa"/>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AE2</w:t>
            </w:r>
          </w:p>
        </w:tc>
        <w:tc>
          <w:tcPr>
            <w:tcW w:w="6715" w:type="dxa"/>
            <w:vAlign w:val="bottom"/>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El nivel de aprendizaje acerca de cómo utilizar los S.G.C. y su entendimiento</w:t>
            </w:r>
          </w:p>
        </w:tc>
      </w:tr>
      <w:tr w:rsidR="0052416B" w:rsidRPr="00D96DF6" w:rsidTr="00AE5C86">
        <w:trPr>
          <w:jc w:val="center"/>
        </w:trPr>
        <w:tc>
          <w:tcPr>
            <w:tcW w:w="2574" w:type="dxa"/>
            <w:tcBorders>
              <w:bottom w:val="single" w:sz="4" w:space="0" w:color="000000"/>
            </w:tcBorders>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AE3</w:t>
            </w:r>
          </w:p>
        </w:tc>
        <w:tc>
          <w:tcPr>
            <w:tcW w:w="6715" w:type="dxa"/>
            <w:tcBorders>
              <w:bottom w:val="single" w:sz="4" w:space="0" w:color="000000"/>
            </w:tcBorders>
            <w:vAlign w:val="bottom"/>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El nivel de confianza en el uso de los S.G.C.</w:t>
            </w:r>
          </w:p>
        </w:tc>
      </w:tr>
      <w:tr w:rsidR="0052416B" w:rsidRPr="00D96DF6" w:rsidTr="00AE5C86">
        <w:trPr>
          <w:jc w:val="center"/>
        </w:trPr>
        <w:tc>
          <w:tcPr>
            <w:tcW w:w="2574" w:type="dxa"/>
            <w:shd w:val="pct10" w:color="auto" w:fill="auto"/>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Clima Organizacional</w:t>
            </w:r>
          </w:p>
        </w:tc>
        <w:tc>
          <w:tcPr>
            <w:tcW w:w="6715" w:type="dxa"/>
            <w:shd w:val="pct10" w:color="auto" w:fill="auto"/>
            <w:vAlign w:val="bottom"/>
          </w:tcPr>
          <w:p w:rsidR="0052416B" w:rsidRPr="0023710A" w:rsidRDefault="0052416B" w:rsidP="00B473F8">
            <w:pPr>
              <w:spacing w:line="240" w:lineRule="auto"/>
              <w:ind w:left="0" w:firstLine="0"/>
              <w:jc w:val="center"/>
              <w:rPr>
                <w:rFonts w:ascii="Times New Roman" w:hAnsi="Times New Roman"/>
                <w:sz w:val="18"/>
                <w:szCs w:val="18"/>
              </w:rPr>
            </w:pPr>
            <w:r w:rsidRPr="0023710A">
              <w:rPr>
                <w:rFonts w:ascii="Times New Roman" w:hAnsi="Times New Roman"/>
                <w:sz w:val="18"/>
                <w:szCs w:val="18"/>
              </w:rPr>
              <w:t xml:space="preserve">Bock et al., </w:t>
            </w:r>
            <w:sdt>
              <w:sdtPr>
                <w:rPr>
                  <w:rFonts w:ascii="Times New Roman" w:hAnsi="Times New Roman"/>
                  <w:sz w:val="18"/>
                  <w:szCs w:val="18"/>
                </w:rPr>
                <w:id w:val="-1144189571"/>
                <w:citation/>
              </w:sdtPr>
              <w:sdtContent>
                <w:r w:rsidR="0084321A" w:rsidRPr="0023710A">
                  <w:rPr>
                    <w:rFonts w:ascii="Times New Roman" w:hAnsi="Times New Roman"/>
                    <w:sz w:val="18"/>
                    <w:szCs w:val="18"/>
                  </w:rPr>
                  <w:fldChar w:fldCharType="begin"/>
                </w:r>
                <w:r w:rsidR="00B473F8" w:rsidRPr="0023710A">
                  <w:rPr>
                    <w:rFonts w:ascii="Times New Roman" w:hAnsi="Times New Roman"/>
                    <w:sz w:val="18"/>
                    <w:szCs w:val="18"/>
                    <w:lang w:val="es-MX"/>
                  </w:rPr>
                  <w:instrText xml:space="preserve"> CITATION Boc05 \n  \t  \l 2058  </w:instrText>
                </w:r>
                <w:r w:rsidR="0084321A" w:rsidRPr="0023710A">
                  <w:rPr>
                    <w:rFonts w:ascii="Times New Roman" w:hAnsi="Times New Roman"/>
                    <w:sz w:val="18"/>
                    <w:szCs w:val="18"/>
                  </w:rPr>
                  <w:fldChar w:fldCharType="separate"/>
                </w:r>
                <w:r w:rsidR="00B473F8" w:rsidRPr="0023710A">
                  <w:rPr>
                    <w:rFonts w:ascii="Times New Roman" w:hAnsi="Times New Roman"/>
                    <w:noProof/>
                    <w:sz w:val="18"/>
                    <w:szCs w:val="18"/>
                    <w:lang w:val="es-MX"/>
                  </w:rPr>
                  <w:t>(2005)</w:t>
                </w:r>
                <w:r w:rsidR="0084321A" w:rsidRPr="0023710A">
                  <w:rPr>
                    <w:rFonts w:ascii="Times New Roman" w:hAnsi="Times New Roman"/>
                    <w:sz w:val="18"/>
                    <w:szCs w:val="18"/>
                  </w:rPr>
                  <w:fldChar w:fldCharType="end"/>
                </w:r>
              </w:sdtContent>
            </w:sdt>
            <w:r w:rsidRPr="0023710A">
              <w:rPr>
                <w:rFonts w:ascii="Times New Roman" w:hAnsi="Times New Roman"/>
                <w:sz w:val="18"/>
                <w:szCs w:val="18"/>
              </w:rPr>
              <w:t xml:space="preserve">, Kim y Lee (citado en </w:t>
            </w:r>
            <w:proofErr w:type="spellStart"/>
            <w:r w:rsidRPr="0023710A">
              <w:rPr>
                <w:rFonts w:ascii="Times New Roman" w:hAnsi="Times New Roman"/>
                <w:sz w:val="18"/>
                <w:szCs w:val="18"/>
              </w:rPr>
              <w:t>Chen</w:t>
            </w:r>
            <w:proofErr w:type="spellEnd"/>
            <w:r w:rsidRPr="0023710A">
              <w:rPr>
                <w:rFonts w:ascii="Times New Roman" w:hAnsi="Times New Roman"/>
                <w:sz w:val="18"/>
                <w:szCs w:val="18"/>
              </w:rPr>
              <w:t xml:space="preserve"> et. al., 2012) Kim y </w:t>
            </w:r>
            <w:proofErr w:type="spellStart"/>
            <w:r w:rsidRPr="0023710A">
              <w:rPr>
                <w:rFonts w:ascii="Times New Roman" w:hAnsi="Times New Roman"/>
                <w:sz w:val="18"/>
                <w:szCs w:val="18"/>
              </w:rPr>
              <w:t>Mauborge</w:t>
            </w:r>
            <w:proofErr w:type="spellEnd"/>
            <w:r w:rsidRPr="0023710A">
              <w:rPr>
                <w:rFonts w:ascii="Times New Roman" w:hAnsi="Times New Roman"/>
                <w:sz w:val="18"/>
                <w:szCs w:val="18"/>
              </w:rPr>
              <w:t xml:space="preserve"> (citado en </w:t>
            </w:r>
            <w:proofErr w:type="spellStart"/>
            <w:r w:rsidRPr="0023710A">
              <w:rPr>
                <w:rFonts w:ascii="Times New Roman" w:hAnsi="Times New Roman"/>
                <w:sz w:val="18"/>
                <w:szCs w:val="18"/>
              </w:rPr>
              <w:t>Chen</w:t>
            </w:r>
            <w:proofErr w:type="spellEnd"/>
            <w:r w:rsidRPr="0023710A">
              <w:rPr>
                <w:rFonts w:ascii="Times New Roman" w:hAnsi="Times New Roman"/>
                <w:sz w:val="18"/>
                <w:szCs w:val="18"/>
              </w:rPr>
              <w:t xml:space="preserve"> et. al., 2012)</w:t>
            </w:r>
          </w:p>
        </w:tc>
      </w:tr>
      <w:tr w:rsidR="0052416B" w:rsidRPr="00D96DF6" w:rsidTr="00AE5C86">
        <w:trPr>
          <w:jc w:val="center"/>
        </w:trPr>
        <w:tc>
          <w:tcPr>
            <w:tcW w:w="2574" w:type="dxa"/>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CO1</w:t>
            </w:r>
          </w:p>
        </w:tc>
        <w:tc>
          <w:tcPr>
            <w:tcW w:w="6715" w:type="dxa"/>
            <w:vAlign w:val="bottom"/>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Hay confianza en el buen juicio de los jefes de área para la evaluación de desempeño laboral</w:t>
            </w:r>
          </w:p>
        </w:tc>
      </w:tr>
      <w:tr w:rsidR="0052416B" w:rsidRPr="00D96DF6" w:rsidTr="00AE5C86">
        <w:trPr>
          <w:jc w:val="center"/>
        </w:trPr>
        <w:tc>
          <w:tcPr>
            <w:tcW w:w="2574" w:type="dxa"/>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CO2</w:t>
            </w:r>
          </w:p>
        </w:tc>
        <w:tc>
          <w:tcPr>
            <w:tcW w:w="6715" w:type="dxa"/>
            <w:vAlign w:val="bottom"/>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El área funcional fomenta la búsqueda de nuevos métodos para llevar a cabo las actividades que conducen a la reducción de tiempos, costos o incremento de la calidad</w:t>
            </w:r>
          </w:p>
        </w:tc>
      </w:tr>
      <w:tr w:rsidR="0052416B" w:rsidRPr="00D96DF6" w:rsidTr="00AE5C86">
        <w:trPr>
          <w:jc w:val="center"/>
        </w:trPr>
        <w:tc>
          <w:tcPr>
            <w:tcW w:w="2574" w:type="dxa"/>
            <w:tcBorders>
              <w:bottom w:val="single" w:sz="4" w:space="0" w:color="000000"/>
            </w:tcBorders>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CO3</w:t>
            </w:r>
          </w:p>
        </w:tc>
        <w:tc>
          <w:tcPr>
            <w:tcW w:w="6715" w:type="dxa"/>
            <w:tcBorders>
              <w:bottom w:val="single" w:sz="4" w:space="0" w:color="000000"/>
            </w:tcBorders>
            <w:vAlign w:val="bottom"/>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Los miembros del equipo de trabajo en el área funcional mantienen estrechos vínculos entre sí mismos</w:t>
            </w:r>
          </w:p>
        </w:tc>
      </w:tr>
      <w:tr w:rsidR="0052416B" w:rsidRPr="00D96DF6" w:rsidTr="00AE5C86">
        <w:trPr>
          <w:jc w:val="center"/>
        </w:trPr>
        <w:tc>
          <w:tcPr>
            <w:tcW w:w="2574" w:type="dxa"/>
            <w:shd w:val="pct10" w:color="auto" w:fill="auto"/>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Actitud</w:t>
            </w:r>
          </w:p>
        </w:tc>
        <w:tc>
          <w:tcPr>
            <w:tcW w:w="6715" w:type="dxa"/>
            <w:shd w:val="pct10" w:color="auto" w:fill="auto"/>
            <w:vAlign w:val="bottom"/>
          </w:tcPr>
          <w:p w:rsidR="0052416B" w:rsidRPr="0023710A" w:rsidRDefault="0052416B" w:rsidP="00B473F8">
            <w:pPr>
              <w:spacing w:line="240" w:lineRule="auto"/>
              <w:ind w:left="0" w:firstLine="0"/>
              <w:jc w:val="center"/>
              <w:rPr>
                <w:rFonts w:ascii="Times New Roman" w:hAnsi="Times New Roman"/>
                <w:sz w:val="18"/>
                <w:szCs w:val="18"/>
              </w:rPr>
            </w:pPr>
            <w:r w:rsidRPr="0023710A">
              <w:rPr>
                <w:rFonts w:ascii="Times New Roman" w:hAnsi="Times New Roman"/>
                <w:sz w:val="18"/>
                <w:szCs w:val="18"/>
              </w:rPr>
              <w:t xml:space="preserve">Bock et al., </w:t>
            </w:r>
            <w:sdt>
              <w:sdtPr>
                <w:rPr>
                  <w:rFonts w:ascii="Times New Roman" w:hAnsi="Times New Roman"/>
                  <w:sz w:val="18"/>
                  <w:szCs w:val="18"/>
                </w:rPr>
                <w:id w:val="-1532872033"/>
                <w:citation/>
              </w:sdtPr>
              <w:sdtContent>
                <w:r w:rsidR="0084321A" w:rsidRPr="0023710A">
                  <w:rPr>
                    <w:rFonts w:ascii="Times New Roman" w:hAnsi="Times New Roman"/>
                    <w:sz w:val="18"/>
                    <w:szCs w:val="18"/>
                  </w:rPr>
                  <w:fldChar w:fldCharType="begin"/>
                </w:r>
                <w:r w:rsidR="00B473F8" w:rsidRPr="0023710A">
                  <w:rPr>
                    <w:rFonts w:ascii="Times New Roman" w:hAnsi="Times New Roman"/>
                    <w:sz w:val="18"/>
                    <w:szCs w:val="18"/>
                    <w:lang w:val="es-MX"/>
                  </w:rPr>
                  <w:instrText xml:space="preserve"> CITATION Boc05 \n  \t  \l 2058  </w:instrText>
                </w:r>
                <w:r w:rsidR="0084321A" w:rsidRPr="0023710A">
                  <w:rPr>
                    <w:rFonts w:ascii="Times New Roman" w:hAnsi="Times New Roman"/>
                    <w:sz w:val="18"/>
                    <w:szCs w:val="18"/>
                  </w:rPr>
                  <w:fldChar w:fldCharType="separate"/>
                </w:r>
                <w:r w:rsidR="00B473F8" w:rsidRPr="0023710A">
                  <w:rPr>
                    <w:rFonts w:ascii="Times New Roman" w:hAnsi="Times New Roman"/>
                    <w:noProof/>
                    <w:sz w:val="18"/>
                    <w:szCs w:val="18"/>
                    <w:lang w:val="es-MX"/>
                  </w:rPr>
                  <w:t>(2005)</w:t>
                </w:r>
                <w:r w:rsidR="0084321A" w:rsidRPr="0023710A">
                  <w:rPr>
                    <w:rFonts w:ascii="Times New Roman" w:hAnsi="Times New Roman"/>
                    <w:sz w:val="18"/>
                    <w:szCs w:val="18"/>
                  </w:rPr>
                  <w:fldChar w:fldCharType="end"/>
                </w:r>
              </w:sdtContent>
            </w:sdt>
            <w:r w:rsidRPr="0023710A">
              <w:rPr>
                <w:rFonts w:ascii="Times New Roman" w:hAnsi="Times New Roman"/>
                <w:sz w:val="18"/>
                <w:szCs w:val="18"/>
              </w:rPr>
              <w:t xml:space="preserve"> </w:t>
            </w:r>
            <w:proofErr w:type="spellStart"/>
            <w:r w:rsidRPr="0023710A">
              <w:rPr>
                <w:rFonts w:ascii="Times New Roman" w:hAnsi="Times New Roman"/>
                <w:sz w:val="18"/>
                <w:szCs w:val="18"/>
              </w:rPr>
              <w:t>Fishbein</w:t>
            </w:r>
            <w:proofErr w:type="spellEnd"/>
            <w:r w:rsidRPr="0023710A">
              <w:rPr>
                <w:rFonts w:ascii="Times New Roman" w:hAnsi="Times New Roman"/>
                <w:sz w:val="18"/>
                <w:szCs w:val="18"/>
              </w:rPr>
              <w:t xml:space="preserve"> y </w:t>
            </w:r>
            <w:proofErr w:type="spellStart"/>
            <w:r w:rsidRPr="0023710A">
              <w:rPr>
                <w:rFonts w:ascii="Times New Roman" w:hAnsi="Times New Roman"/>
                <w:sz w:val="18"/>
                <w:szCs w:val="18"/>
              </w:rPr>
              <w:t>Ajzen</w:t>
            </w:r>
            <w:proofErr w:type="spellEnd"/>
            <w:r w:rsidRPr="0023710A">
              <w:rPr>
                <w:rFonts w:ascii="Times New Roman" w:hAnsi="Times New Roman"/>
                <w:sz w:val="18"/>
                <w:szCs w:val="18"/>
              </w:rPr>
              <w:t xml:space="preserve"> (citado en </w:t>
            </w:r>
            <w:proofErr w:type="spellStart"/>
            <w:r w:rsidRPr="0023710A">
              <w:rPr>
                <w:rFonts w:ascii="Times New Roman" w:hAnsi="Times New Roman"/>
                <w:sz w:val="18"/>
                <w:szCs w:val="18"/>
              </w:rPr>
              <w:t>Chen</w:t>
            </w:r>
            <w:proofErr w:type="spellEnd"/>
            <w:r w:rsidRPr="0023710A">
              <w:rPr>
                <w:rFonts w:ascii="Times New Roman" w:hAnsi="Times New Roman"/>
                <w:sz w:val="18"/>
                <w:szCs w:val="18"/>
              </w:rPr>
              <w:t xml:space="preserve"> et. al., 2012)</w:t>
            </w:r>
          </w:p>
        </w:tc>
      </w:tr>
      <w:tr w:rsidR="0052416B" w:rsidRPr="00D96DF6" w:rsidTr="00AE5C86">
        <w:trPr>
          <w:jc w:val="center"/>
        </w:trPr>
        <w:tc>
          <w:tcPr>
            <w:tcW w:w="2574" w:type="dxa"/>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ACT1</w:t>
            </w:r>
          </w:p>
        </w:tc>
        <w:tc>
          <w:tcPr>
            <w:tcW w:w="6715" w:type="dxa"/>
            <w:vAlign w:val="bottom"/>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El intercambio de conocimiento entre miembros del equipo del área funcional es una experiencia agradable</w:t>
            </w:r>
          </w:p>
        </w:tc>
      </w:tr>
      <w:tr w:rsidR="0052416B" w:rsidRPr="00D96DF6" w:rsidTr="00AE5C86">
        <w:trPr>
          <w:jc w:val="center"/>
        </w:trPr>
        <w:tc>
          <w:tcPr>
            <w:tcW w:w="2574" w:type="dxa"/>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ACT2</w:t>
            </w:r>
          </w:p>
        </w:tc>
        <w:tc>
          <w:tcPr>
            <w:tcW w:w="6715" w:type="dxa"/>
            <w:vAlign w:val="bottom"/>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El intercambio de conocimiento entre miembros del equipo del área funcional es valioso para cada uno</w:t>
            </w:r>
          </w:p>
        </w:tc>
      </w:tr>
      <w:tr w:rsidR="0052416B" w:rsidRPr="00D96DF6" w:rsidTr="00AE5C86">
        <w:trPr>
          <w:jc w:val="center"/>
        </w:trPr>
        <w:tc>
          <w:tcPr>
            <w:tcW w:w="2574" w:type="dxa"/>
            <w:tcBorders>
              <w:bottom w:val="single" w:sz="4" w:space="0" w:color="000000"/>
            </w:tcBorders>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ACT3</w:t>
            </w:r>
          </w:p>
        </w:tc>
        <w:tc>
          <w:tcPr>
            <w:tcW w:w="6715" w:type="dxa"/>
            <w:tcBorders>
              <w:bottom w:val="single" w:sz="4" w:space="0" w:color="000000"/>
            </w:tcBorders>
            <w:vAlign w:val="bottom"/>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El intercambio de conocimiento entre miembros del equipo es un acierto para el logro de los objetivos del área funcional</w:t>
            </w:r>
          </w:p>
        </w:tc>
      </w:tr>
      <w:tr w:rsidR="0052416B" w:rsidRPr="00D96DF6" w:rsidTr="00AE5C86">
        <w:trPr>
          <w:jc w:val="center"/>
        </w:trPr>
        <w:tc>
          <w:tcPr>
            <w:tcW w:w="2574" w:type="dxa"/>
            <w:shd w:val="pct10" w:color="auto" w:fill="auto"/>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Intención</w:t>
            </w:r>
          </w:p>
        </w:tc>
        <w:tc>
          <w:tcPr>
            <w:tcW w:w="6715" w:type="dxa"/>
            <w:shd w:val="pct10" w:color="auto" w:fill="auto"/>
            <w:vAlign w:val="bottom"/>
          </w:tcPr>
          <w:p w:rsidR="0052416B" w:rsidRPr="0023710A" w:rsidRDefault="0052416B" w:rsidP="00B473F8">
            <w:pPr>
              <w:spacing w:line="240" w:lineRule="auto"/>
              <w:ind w:left="0" w:firstLine="0"/>
              <w:rPr>
                <w:rFonts w:ascii="Times New Roman" w:hAnsi="Times New Roman"/>
                <w:sz w:val="18"/>
                <w:szCs w:val="18"/>
                <w:lang w:val="es-CO"/>
              </w:rPr>
            </w:pPr>
            <w:r w:rsidRPr="0023710A">
              <w:rPr>
                <w:rFonts w:ascii="Times New Roman" w:hAnsi="Times New Roman"/>
                <w:sz w:val="18"/>
                <w:szCs w:val="18"/>
              </w:rPr>
              <w:t xml:space="preserve">Bock et al., </w:t>
            </w:r>
            <w:sdt>
              <w:sdtPr>
                <w:rPr>
                  <w:rFonts w:ascii="Times New Roman" w:hAnsi="Times New Roman"/>
                  <w:sz w:val="18"/>
                  <w:szCs w:val="18"/>
                </w:rPr>
                <w:id w:val="-1072803519"/>
                <w:citation/>
              </w:sdtPr>
              <w:sdtContent>
                <w:r w:rsidR="0084321A" w:rsidRPr="0023710A">
                  <w:rPr>
                    <w:rFonts w:ascii="Times New Roman" w:hAnsi="Times New Roman"/>
                    <w:sz w:val="18"/>
                    <w:szCs w:val="18"/>
                  </w:rPr>
                  <w:fldChar w:fldCharType="begin"/>
                </w:r>
                <w:r w:rsidR="00B473F8" w:rsidRPr="0023710A">
                  <w:rPr>
                    <w:rFonts w:ascii="Times New Roman" w:hAnsi="Times New Roman"/>
                    <w:sz w:val="18"/>
                    <w:szCs w:val="18"/>
                    <w:lang w:val="es-MX"/>
                  </w:rPr>
                  <w:instrText xml:space="preserve"> CITATION Boc05 \n  \t  \l 2058  </w:instrText>
                </w:r>
                <w:r w:rsidR="0084321A" w:rsidRPr="0023710A">
                  <w:rPr>
                    <w:rFonts w:ascii="Times New Roman" w:hAnsi="Times New Roman"/>
                    <w:sz w:val="18"/>
                    <w:szCs w:val="18"/>
                  </w:rPr>
                  <w:fldChar w:fldCharType="separate"/>
                </w:r>
                <w:r w:rsidR="00B473F8" w:rsidRPr="0023710A">
                  <w:rPr>
                    <w:rFonts w:ascii="Times New Roman" w:hAnsi="Times New Roman"/>
                    <w:noProof/>
                    <w:sz w:val="18"/>
                    <w:szCs w:val="18"/>
                    <w:lang w:val="es-MX"/>
                  </w:rPr>
                  <w:t>(2005)</w:t>
                </w:r>
                <w:r w:rsidR="0084321A" w:rsidRPr="0023710A">
                  <w:rPr>
                    <w:rFonts w:ascii="Times New Roman" w:hAnsi="Times New Roman"/>
                    <w:sz w:val="18"/>
                    <w:szCs w:val="18"/>
                  </w:rPr>
                  <w:fldChar w:fldCharType="end"/>
                </w:r>
              </w:sdtContent>
            </w:sdt>
            <w:r w:rsidRPr="0023710A">
              <w:rPr>
                <w:rFonts w:ascii="Times New Roman" w:hAnsi="Times New Roman"/>
                <w:sz w:val="18"/>
                <w:szCs w:val="18"/>
              </w:rPr>
              <w:t xml:space="preserve"> </w:t>
            </w:r>
            <w:proofErr w:type="spellStart"/>
            <w:r w:rsidRPr="0023710A">
              <w:rPr>
                <w:rFonts w:ascii="Times New Roman" w:hAnsi="Times New Roman"/>
                <w:sz w:val="18"/>
                <w:szCs w:val="18"/>
              </w:rPr>
              <w:t>Fishbein</w:t>
            </w:r>
            <w:proofErr w:type="spellEnd"/>
            <w:r w:rsidRPr="0023710A">
              <w:rPr>
                <w:rFonts w:ascii="Times New Roman" w:hAnsi="Times New Roman"/>
                <w:sz w:val="18"/>
                <w:szCs w:val="18"/>
              </w:rPr>
              <w:t xml:space="preserve"> y </w:t>
            </w:r>
            <w:proofErr w:type="spellStart"/>
            <w:r w:rsidRPr="0023710A">
              <w:rPr>
                <w:rFonts w:ascii="Times New Roman" w:hAnsi="Times New Roman"/>
                <w:sz w:val="18"/>
                <w:szCs w:val="18"/>
              </w:rPr>
              <w:t>Ajzen</w:t>
            </w:r>
            <w:proofErr w:type="spellEnd"/>
            <w:r w:rsidRPr="0023710A">
              <w:rPr>
                <w:rFonts w:ascii="Times New Roman" w:hAnsi="Times New Roman"/>
                <w:sz w:val="18"/>
                <w:szCs w:val="18"/>
              </w:rPr>
              <w:t xml:space="preserve"> (citado en </w:t>
            </w:r>
            <w:proofErr w:type="spellStart"/>
            <w:r w:rsidRPr="0023710A">
              <w:rPr>
                <w:rFonts w:ascii="Times New Roman" w:hAnsi="Times New Roman"/>
                <w:sz w:val="18"/>
                <w:szCs w:val="18"/>
              </w:rPr>
              <w:t>Chen</w:t>
            </w:r>
            <w:proofErr w:type="spellEnd"/>
            <w:r w:rsidRPr="0023710A">
              <w:rPr>
                <w:rFonts w:ascii="Times New Roman" w:hAnsi="Times New Roman"/>
                <w:sz w:val="18"/>
                <w:szCs w:val="18"/>
              </w:rPr>
              <w:t xml:space="preserve"> et. al., 2012)</w:t>
            </w:r>
          </w:p>
        </w:tc>
      </w:tr>
      <w:tr w:rsidR="0052416B" w:rsidRPr="00D96DF6" w:rsidTr="00AE5C86">
        <w:trPr>
          <w:jc w:val="center"/>
        </w:trPr>
        <w:tc>
          <w:tcPr>
            <w:tcW w:w="2574" w:type="dxa"/>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INT1</w:t>
            </w:r>
          </w:p>
        </w:tc>
        <w:tc>
          <w:tcPr>
            <w:tcW w:w="6715" w:type="dxa"/>
            <w:vAlign w:val="bottom"/>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En cada oportunidad comparto mis informes de trabajo y los documentos oficiales con los demás miembros del equipo de trabajo de mi área funcional</w:t>
            </w:r>
          </w:p>
        </w:tc>
      </w:tr>
      <w:tr w:rsidR="0052416B" w:rsidRPr="00D96DF6" w:rsidTr="00AE5C86">
        <w:trPr>
          <w:jc w:val="center"/>
        </w:trPr>
        <w:tc>
          <w:tcPr>
            <w:tcW w:w="2574" w:type="dxa"/>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t>INT2</w:t>
            </w:r>
          </w:p>
        </w:tc>
        <w:tc>
          <w:tcPr>
            <w:tcW w:w="6715" w:type="dxa"/>
            <w:vAlign w:val="bottom"/>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 xml:space="preserve">En cada oportunidad busco compartir mi experiencia en las actividades que realizo con </w:t>
            </w:r>
            <w:r w:rsidRPr="0023710A">
              <w:rPr>
                <w:rFonts w:ascii="Times New Roman" w:hAnsi="Times New Roman"/>
                <w:sz w:val="18"/>
                <w:szCs w:val="18"/>
              </w:rPr>
              <w:lastRenderedPageBreak/>
              <w:t>mis compañeros de trabajo.</w:t>
            </w:r>
          </w:p>
        </w:tc>
      </w:tr>
      <w:tr w:rsidR="0052416B" w:rsidRPr="00D96DF6" w:rsidTr="00AE5C86">
        <w:trPr>
          <w:jc w:val="center"/>
        </w:trPr>
        <w:tc>
          <w:tcPr>
            <w:tcW w:w="2574" w:type="dxa"/>
          </w:tcPr>
          <w:p w:rsidR="0052416B" w:rsidRPr="0023710A" w:rsidRDefault="0052416B" w:rsidP="00135F3F">
            <w:pPr>
              <w:spacing w:line="240" w:lineRule="auto"/>
              <w:ind w:left="0" w:firstLine="0"/>
              <w:jc w:val="center"/>
              <w:rPr>
                <w:rFonts w:ascii="Times New Roman" w:hAnsi="Times New Roman"/>
                <w:sz w:val="18"/>
                <w:szCs w:val="18"/>
              </w:rPr>
            </w:pPr>
            <w:r w:rsidRPr="0023710A">
              <w:rPr>
                <w:rFonts w:ascii="Times New Roman" w:hAnsi="Times New Roman"/>
                <w:sz w:val="18"/>
                <w:szCs w:val="18"/>
              </w:rPr>
              <w:lastRenderedPageBreak/>
              <w:t>INT3</w:t>
            </w:r>
          </w:p>
        </w:tc>
        <w:tc>
          <w:tcPr>
            <w:tcW w:w="6715" w:type="dxa"/>
            <w:vAlign w:val="bottom"/>
          </w:tcPr>
          <w:p w:rsidR="0052416B" w:rsidRPr="0023710A" w:rsidRDefault="0052416B" w:rsidP="00135F3F">
            <w:pPr>
              <w:spacing w:line="240" w:lineRule="auto"/>
              <w:ind w:left="0" w:firstLine="0"/>
              <w:rPr>
                <w:rFonts w:ascii="Times New Roman" w:hAnsi="Times New Roman"/>
                <w:sz w:val="18"/>
                <w:szCs w:val="18"/>
              </w:rPr>
            </w:pPr>
            <w:r w:rsidRPr="0023710A">
              <w:rPr>
                <w:rFonts w:ascii="Times New Roman" w:hAnsi="Times New Roman"/>
                <w:sz w:val="18"/>
                <w:szCs w:val="18"/>
              </w:rPr>
              <w:t>En cada oportunidad busco compartir los conocimientos adquiridos en mi educación o capacitación con los demás compañeros del equipo en área funcional.</w:t>
            </w:r>
          </w:p>
        </w:tc>
      </w:tr>
    </w:tbl>
    <w:p w:rsidR="0052416B" w:rsidRPr="0052416B" w:rsidRDefault="0052416B" w:rsidP="00135F3F">
      <w:pPr>
        <w:spacing w:line="240" w:lineRule="auto"/>
        <w:ind w:left="0" w:firstLine="0"/>
        <w:jc w:val="center"/>
        <w:rPr>
          <w:rFonts w:cs="Arial"/>
          <w:color w:val="0D0D0D"/>
          <w:szCs w:val="20"/>
          <w:lang w:eastAsia="en-US"/>
        </w:rPr>
      </w:pPr>
    </w:p>
    <w:p w:rsidR="00B142CA" w:rsidRPr="00B142CA" w:rsidRDefault="00B142CA" w:rsidP="00135F3F">
      <w:pPr>
        <w:pStyle w:val="Prrafodelista"/>
        <w:numPr>
          <w:ilvl w:val="0"/>
          <w:numId w:val="10"/>
        </w:numPr>
        <w:spacing w:line="240" w:lineRule="auto"/>
        <w:ind w:left="0" w:firstLine="0"/>
        <w:jc w:val="both"/>
        <w:rPr>
          <w:rFonts w:ascii="Arial" w:hAnsi="Arial" w:cs="Arial"/>
          <w:color w:val="0D0D0D"/>
          <w:szCs w:val="20"/>
          <w:lang w:val="es-MX"/>
        </w:rPr>
      </w:pPr>
      <w:r w:rsidRPr="00B142CA">
        <w:rPr>
          <w:rFonts w:ascii="Arial" w:hAnsi="Arial" w:cs="Arial"/>
          <w:color w:val="0D0D0D"/>
          <w:szCs w:val="20"/>
          <w:lang w:val="es-MX"/>
        </w:rPr>
        <w:t>Valorar la fiabilidad y validez de las medidas.</w:t>
      </w:r>
    </w:p>
    <w:p w:rsidR="00B142CA" w:rsidRPr="00B142CA" w:rsidRDefault="00B142CA" w:rsidP="00135F3F">
      <w:pPr>
        <w:autoSpaceDE w:val="0"/>
        <w:autoSpaceDN w:val="0"/>
        <w:adjustRightInd w:val="0"/>
        <w:spacing w:before="80" w:line="240" w:lineRule="auto"/>
        <w:ind w:left="0" w:firstLine="0"/>
        <w:rPr>
          <w:rFonts w:cs="Arial"/>
          <w:color w:val="0D0D0D"/>
          <w:szCs w:val="20"/>
          <w:lang w:val="es-MX" w:eastAsia="en-US"/>
        </w:rPr>
      </w:pPr>
      <w:r w:rsidRPr="00B142CA">
        <w:rPr>
          <w:rFonts w:cs="Arial"/>
          <w:color w:val="0D0D0D"/>
          <w:szCs w:val="20"/>
          <w:lang w:val="es-MX" w:eastAsia="en-US"/>
        </w:rPr>
        <w:t xml:space="preserve">Para Cepeda y Roldán </w:t>
      </w:r>
      <w:sdt>
        <w:sdtPr>
          <w:rPr>
            <w:rFonts w:cs="Arial"/>
            <w:color w:val="0D0D0D"/>
            <w:szCs w:val="20"/>
            <w:lang w:val="es-MX" w:eastAsia="en-US"/>
          </w:rPr>
          <w:id w:val="52088171"/>
          <w:citation/>
        </w:sdtPr>
        <w:sdtContent>
          <w:r w:rsidR="0084321A">
            <w:rPr>
              <w:rFonts w:cs="Arial"/>
              <w:color w:val="0D0D0D"/>
              <w:szCs w:val="20"/>
              <w:lang w:val="es-MX" w:eastAsia="en-US"/>
            </w:rPr>
            <w:fldChar w:fldCharType="begin"/>
          </w:r>
          <w:r w:rsidR="00B473F8">
            <w:rPr>
              <w:rFonts w:cs="Arial"/>
              <w:color w:val="0D0D0D"/>
              <w:szCs w:val="20"/>
              <w:lang w:val="es-MX" w:eastAsia="en-US"/>
            </w:rPr>
            <w:instrText xml:space="preserve"> CITATION Cep08 \n  \t  \l 2058  </w:instrText>
          </w:r>
          <w:r w:rsidR="0084321A">
            <w:rPr>
              <w:rFonts w:cs="Arial"/>
              <w:color w:val="0D0D0D"/>
              <w:szCs w:val="20"/>
              <w:lang w:val="es-MX" w:eastAsia="en-US"/>
            </w:rPr>
            <w:fldChar w:fldCharType="separate"/>
          </w:r>
          <w:r w:rsidR="00B473F8" w:rsidRPr="00B473F8">
            <w:rPr>
              <w:rFonts w:cs="Arial"/>
              <w:noProof/>
              <w:color w:val="0D0D0D"/>
              <w:szCs w:val="20"/>
              <w:lang w:val="es-MX" w:eastAsia="en-US"/>
            </w:rPr>
            <w:t>(2008)</w:t>
          </w:r>
          <w:r w:rsidR="0084321A">
            <w:rPr>
              <w:rFonts w:cs="Arial"/>
              <w:color w:val="0D0D0D"/>
              <w:szCs w:val="20"/>
              <w:lang w:val="es-MX" w:eastAsia="en-US"/>
            </w:rPr>
            <w:fldChar w:fldCharType="end"/>
          </w:r>
        </w:sdtContent>
      </w:sdt>
      <w:r w:rsidRPr="00B142CA">
        <w:rPr>
          <w:rFonts w:cs="Arial"/>
          <w:color w:val="0D0D0D"/>
          <w:szCs w:val="20"/>
          <w:lang w:val="es-MX" w:eastAsia="en-US"/>
        </w:rPr>
        <w:t xml:space="preserve">, el modelo P.L.S. es analizado en dos etapas: la primera, es la valoración de la validez y fiabilidad del modelo de medida, que busca analizar si los conceptos teóricos están medidos correctamente a través de las variables observadas. Este análisis se realiza respecto a los atributos de validez (mide realmente lo que se desea medir) y fiabilidad (lo hace de una forma estable y consistente). La segunda, es la valoración del modelo estructural que evalúa el peso y la magnitud de las relaciones entre las distintas variables. </w:t>
      </w:r>
    </w:p>
    <w:p w:rsidR="00B142CA" w:rsidRPr="00B142CA" w:rsidRDefault="00B142CA" w:rsidP="00135F3F">
      <w:pPr>
        <w:spacing w:line="240" w:lineRule="auto"/>
        <w:ind w:left="0" w:firstLine="0"/>
        <w:rPr>
          <w:rFonts w:cs="Arial"/>
          <w:color w:val="0D0D0D"/>
          <w:szCs w:val="20"/>
          <w:lang w:val="es-MX" w:eastAsia="en-US"/>
        </w:rPr>
      </w:pPr>
    </w:p>
    <w:p w:rsidR="00B142CA" w:rsidRDefault="00B142CA" w:rsidP="00135F3F">
      <w:pPr>
        <w:spacing w:line="240" w:lineRule="auto"/>
        <w:ind w:left="0" w:firstLine="0"/>
        <w:rPr>
          <w:rFonts w:cs="Arial"/>
          <w:color w:val="0D0D0D"/>
          <w:szCs w:val="20"/>
          <w:lang w:val="es-MX" w:eastAsia="en-US"/>
        </w:rPr>
      </w:pPr>
      <w:proofErr w:type="spellStart"/>
      <w:r w:rsidRPr="00B142CA">
        <w:rPr>
          <w:rFonts w:cs="Arial"/>
          <w:color w:val="0D0D0D"/>
          <w:szCs w:val="20"/>
          <w:lang w:val="es-MX" w:eastAsia="en-US"/>
        </w:rPr>
        <w:t>Lévy</w:t>
      </w:r>
      <w:proofErr w:type="spellEnd"/>
      <w:r w:rsidRPr="00B142CA">
        <w:rPr>
          <w:rFonts w:cs="Arial"/>
          <w:color w:val="0D0D0D"/>
          <w:szCs w:val="20"/>
          <w:lang w:val="es-MX" w:eastAsia="en-US"/>
        </w:rPr>
        <w:t xml:space="preserve"> </w:t>
      </w:r>
      <w:sdt>
        <w:sdtPr>
          <w:rPr>
            <w:rFonts w:cs="Arial"/>
            <w:color w:val="0D0D0D"/>
            <w:szCs w:val="20"/>
            <w:lang w:val="es-MX" w:eastAsia="en-US"/>
          </w:rPr>
          <w:id w:val="52088172"/>
          <w:citation/>
        </w:sdtPr>
        <w:sdtContent>
          <w:r w:rsidR="0084321A" w:rsidRPr="00B142CA">
            <w:rPr>
              <w:rFonts w:cs="Arial"/>
              <w:color w:val="0D0D0D"/>
              <w:szCs w:val="20"/>
              <w:lang w:val="es-MX" w:eastAsia="en-US"/>
            </w:rPr>
            <w:fldChar w:fldCharType="begin"/>
          </w:r>
          <w:r w:rsidRPr="00B142CA">
            <w:rPr>
              <w:rFonts w:cs="Arial"/>
              <w:color w:val="0D0D0D"/>
              <w:szCs w:val="20"/>
              <w:lang w:val="es-MX" w:eastAsia="en-US"/>
            </w:rPr>
            <w:instrText xml:space="preserve"> CITATION Lév06 \n  \t  \l 2058  </w:instrText>
          </w:r>
          <w:r w:rsidR="0084321A" w:rsidRPr="00B142CA">
            <w:rPr>
              <w:rFonts w:cs="Arial"/>
              <w:color w:val="0D0D0D"/>
              <w:szCs w:val="20"/>
              <w:lang w:val="es-MX" w:eastAsia="en-US"/>
            </w:rPr>
            <w:fldChar w:fldCharType="separate"/>
          </w:r>
          <w:r w:rsidRPr="00B142CA">
            <w:rPr>
              <w:rFonts w:cs="Arial"/>
              <w:color w:val="0D0D0D"/>
              <w:szCs w:val="20"/>
              <w:lang w:val="es-MX" w:eastAsia="en-US"/>
            </w:rPr>
            <w:t>(2006)</w:t>
          </w:r>
          <w:r w:rsidR="0084321A" w:rsidRPr="00B142CA">
            <w:rPr>
              <w:rFonts w:cs="Arial"/>
              <w:color w:val="0D0D0D"/>
              <w:szCs w:val="20"/>
              <w:lang w:val="es-MX" w:eastAsia="en-US"/>
            </w:rPr>
            <w:fldChar w:fldCharType="end"/>
          </w:r>
        </w:sdtContent>
      </w:sdt>
      <w:r w:rsidRPr="00B142CA">
        <w:rPr>
          <w:rFonts w:cs="Arial"/>
          <w:color w:val="0D0D0D"/>
          <w:szCs w:val="20"/>
          <w:lang w:val="es-MX" w:eastAsia="en-US"/>
        </w:rPr>
        <w:t xml:space="preserve"> presenta que la validez y fiabilidad se evalúan con el análisis de tres aspectos: el primero es la fiabilidad individual del ítem, segundo la consistencia interna y el tercero la validez discriminante. La fiabilidad individual de ítem, es valorada por la Varianza Media Extraída (</w:t>
      </w:r>
      <w:proofErr w:type="spellStart"/>
      <w:r w:rsidRPr="008875AA">
        <w:rPr>
          <w:rFonts w:cs="Arial"/>
          <w:i/>
          <w:color w:val="0D0D0D"/>
          <w:szCs w:val="20"/>
          <w:lang w:val="es-MX" w:eastAsia="en-US"/>
        </w:rPr>
        <w:t>Average</w:t>
      </w:r>
      <w:proofErr w:type="spellEnd"/>
      <w:r w:rsidRPr="008875AA">
        <w:rPr>
          <w:rFonts w:cs="Arial"/>
          <w:i/>
          <w:color w:val="0D0D0D"/>
          <w:szCs w:val="20"/>
          <w:lang w:val="es-MX" w:eastAsia="en-US"/>
        </w:rPr>
        <w:t xml:space="preserve"> </w:t>
      </w:r>
      <w:proofErr w:type="spellStart"/>
      <w:r w:rsidRPr="008875AA">
        <w:rPr>
          <w:rFonts w:cs="Arial"/>
          <w:i/>
          <w:color w:val="0D0D0D"/>
          <w:szCs w:val="20"/>
          <w:lang w:val="es-MX" w:eastAsia="en-US"/>
        </w:rPr>
        <w:t>Variance</w:t>
      </w:r>
      <w:proofErr w:type="spellEnd"/>
      <w:r w:rsidRPr="008875AA">
        <w:rPr>
          <w:rFonts w:cs="Arial"/>
          <w:i/>
          <w:color w:val="0D0D0D"/>
          <w:szCs w:val="20"/>
          <w:lang w:val="es-MX" w:eastAsia="en-US"/>
        </w:rPr>
        <w:t xml:space="preserve"> </w:t>
      </w:r>
      <w:proofErr w:type="spellStart"/>
      <w:r w:rsidRPr="008875AA">
        <w:rPr>
          <w:rFonts w:cs="Arial"/>
          <w:i/>
          <w:color w:val="0D0D0D"/>
          <w:szCs w:val="20"/>
          <w:lang w:val="es-MX" w:eastAsia="en-US"/>
        </w:rPr>
        <w:t>Extracted</w:t>
      </w:r>
      <w:proofErr w:type="spellEnd"/>
      <w:r w:rsidRPr="00B142CA">
        <w:rPr>
          <w:rFonts w:cs="Arial"/>
          <w:color w:val="0D0D0D"/>
          <w:szCs w:val="20"/>
          <w:lang w:val="es-MX" w:eastAsia="en-US"/>
        </w:rPr>
        <w:t xml:space="preserve">, A.V.E.), la cual </w:t>
      </w:r>
      <w:r w:rsidR="008875AA">
        <w:rPr>
          <w:rFonts w:cs="Arial"/>
          <w:color w:val="0D0D0D"/>
          <w:szCs w:val="20"/>
          <w:lang w:val="es-MX" w:eastAsia="en-US"/>
        </w:rPr>
        <w:t>debe</w:t>
      </w:r>
      <w:r w:rsidRPr="00B142CA">
        <w:rPr>
          <w:rFonts w:cs="Arial"/>
          <w:color w:val="0D0D0D"/>
          <w:szCs w:val="20"/>
          <w:lang w:val="es-MX" w:eastAsia="en-US"/>
        </w:rPr>
        <w:t xml:space="preserve"> ser superior al 55% </w:t>
      </w:r>
      <w:sdt>
        <w:sdtPr>
          <w:rPr>
            <w:rFonts w:cs="Arial"/>
            <w:color w:val="0D0D0D"/>
            <w:szCs w:val="20"/>
            <w:lang w:val="es-MX" w:eastAsia="en-US"/>
          </w:rPr>
          <w:id w:val="52088173"/>
          <w:citation/>
        </w:sdtPr>
        <w:sdtContent>
          <w:r w:rsidR="0084321A" w:rsidRPr="00B142CA">
            <w:rPr>
              <w:rFonts w:cs="Arial"/>
              <w:color w:val="0D0D0D"/>
              <w:szCs w:val="20"/>
              <w:lang w:val="es-MX" w:eastAsia="en-US"/>
            </w:rPr>
            <w:fldChar w:fldCharType="begin"/>
          </w:r>
          <w:r w:rsidRPr="00B142CA">
            <w:rPr>
              <w:rFonts w:cs="Arial"/>
              <w:color w:val="0D0D0D"/>
              <w:szCs w:val="20"/>
              <w:lang w:val="es-MX" w:eastAsia="en-US"/>
            </w:rPr>
            <w:instrText xml:space="preserve"> CITATION Lév06 \l 2058 </w:instrText>
          </w:r>
          <w:r w:rsidR="0084321A" w:rsidRPr="00B142CA">
            <w:rPr>
              <w:rFonts w:cs="Arial"/>
              <w:color w:val="0D0D0D"/>
              <w:szCs w:val="20"/>
              <w:lang w:val="es-MX" w:eastAsia="en-US"/>
            </w:rPr>
            <w:fldChar w:fldCharType="separate"/>
          </w:r>
          <w:r w:rsidRPr="00B142CA">
            <w:rPr>
              <w:rFonts w:cs="Arial"/>
              <w:color w:val="0D0D0D"/>
              <w:szCs w:val="20"/>
              <w:lang w:val="es-MX" w:eastAsia="en-US"/>
            </w:rPr>
            <w:t>(Lévy, 2006)</w:t>
          </w:r>
          <w:r w:rsidR="0084321A" w:rsidRPr="00B142CA">
            <w:rPr>
              <w:rFonts w:cs="Arial"/>
              <w:color w:val="0D0D0D"/>
              <w:szCs w:val="20"/>
              <w:lang w:val="es-MX" w:eastAsia="en-US"/>
            </w:rPr>
            <w:fldChar w:fldCharType="end"/>
          </w:r>
        </w:sdtContent>
      </w:sdt>
      <w:r w:rsidRPr="00B142CA">
        <w:rPr>
          <w:rFonts w:cs="Arial"/>
          <w:color w:val="0D0D0D"/>
          <w:szCs w:val="20"/>
          <w:lang w:val="es-MX" w:eastAsia="en-US"/>
        </w:rPr>
        <w:t xml:space="preserve"> calculada con la </w:t>
      </w:r>
      <w:r w:rsidR="00555802">
        <w:rPr>
          <w:rFonts w:cs="Arial"/>
          <w:color w:val="0D0D0D"/>
          <w:szCs w:val="20"/>
          <w:lang w:val="es-MX" w:eastAsia="en-US"/>
        </w:rPr>
        <w:t>e</w:t>
      </w:r>
      <w:r w:rsidRPr="00B142CA">
        <w:rPr>
          <w:rFonts w:cs="Arial"/>
          <w:color w:val="0D0D0D"/>
          <w:szCs w:val="20"/>
          <w:lang w:val="es-MX" w:eastAsia="en-US"/>
        </w:rPr>
        <w:t xml:space="preserve">cuación </w:t>
      </w:r>
      <w:r w:rsidR="00555802">
        <w:rPr>
          <w:rFonts w:cs="Arial"/>
          <w:color w:val="0D0D0D"/>
          <w:szCs w:val="20"/>
          <w:lang w:val="es-MX" w:eastAsia="en-US"/>
        </w:rPr>
        <w:t>(</w:t>
      </w:r>
      <w:r w:rsidRPr="00B142CA">
        <w:rPr>
          <w:rFonts w:cs="Arial"/>
          <w:color w:val="0D0D0D"/>
          <w:szCs w:val="20"/>
          <w:lang w:val="es-MX" w:eastAsia="en-US"/>
        </w:rPr>
        <w:t>1</w:t>
      </w:r>
      <w:r w:rsidR="00555802">
        <w:rPr>
          <w:rFonts w:cs="Arial"/>
          <w:color w:val="0D0D0D"/>
          <w:szCs w:val="20"/>
          <w:lang w:val="es-MX" w:eastAsia="en-US"/>
        </w:rPr>
        <w:t>)</w:t>
      </w:r>
      <w:r w:rsidRPr="00B142CA">
        <w:rPr>
          <w:rFonts w:cs="Arial"/>
          <w:color w:val="0D0D0D"/>
          <w:szCs w:val="20"/>
          <w:lang w:val="es-MX" w:eastAsia="en-US"/>
        </w:rPr>
        <w:t xml:space="preserve">. La consistencia interna puede ser evaluada con la medición de los Coeficientes </w:t>
      </w:r>
      <w:proofErr w:type="spellStart"/>
      <w:r w:rsidRPr="00B142CA">
        <w:rPr>
          <w:rFonts w:cs="Arial"/>
          <w:color w:val="0D0D0D"/>
          <w:szCs w:val="20"/>
          <w:lang w:val="es-MX" w:eastAsia="en-US"/>
        </w:rPr>
        <w:t>Alpha</w:t>
      </w:r>
      <w:proofErr w:type="spellEnd"/>
      <w:r w:rsidRPr="00B142CA">
        <w:rPr>
          <w:rFonts w:cs="Arial"/>
          <w:color w:val="0D0D0D"/>
          <w:szCs w:val="20"/>
          <w:lang w:val="es-MX" w:eastAsia="en-US"/>
        </w:rPr>
        <w:t xml:space="preserve"> de </w:t>
      </w:r>
      <w:proofErr w:type="spellStart"/>
      <w:r w:rsidRPr="00B142CA">
        <w:rPr>
          <w:rFonts w:cs="Arial"/>
          <w:color w:val="0D0D0D"/>
          <w:szCs w:val="20"/>
          <w:lang w:val="es-MX" w:eastAsia="en-US"/>
        </w:rPr>
        <w:t>Cronbach</w:t>
      </w:r>
      <w:proofErr w:type="spellEnd"/>
      <w:r w:rsidRPr="00B142CA">
        <w:rPr>
          <w:rFonts w:cs="Arial"/>
          <w:color w:val="0D0D0D"/>
          <w:szCs w:val="20"/>
          <w:lang w:val="es-MX" w:eastAsia="en-US"/>
        </w:rPr>
        <w:t xml:space="preserve">, para tener </w:t>
      </w:r>
      <w:r w:rsidR="00871412">
        <w:rPr>
          <w:rFonts w:cs="Arial"/>
          <w:color w:val="0D0D0D"/>
          <w:szCs w:val="20"/>
          <w:lang w:val="es-MX" w:eastAsia="en-US"/>
        </w:rPr>
        <w:t xml:space="preserve">en cuenta </w:t>
      </w:r>
      <w:r w:rsidRPr="00B142CA">
        <w:rPr>
          <w:rFonts w:cs="Arial"/>
          <w:color w:val="0D0D0D"/>
          <w:szCs w:val="20"/>
          <w:lang w:val="es-MX" w:eastAsia="en-US"/>
        </w:rPr>
        <w:t>la escala de medida, el cual debe ser de al menos un 0</w:t>
      </w:r>
      <w:r w:rsidR="00871412">
        <w:rPr>
          <w:rFonts w:cs="Arial"/>
          <w:color w:val="0D0D0D"/>
          <w:szCs w:val="20"/>
          <w:lang w:val="es-MX" w:eastAsia="en-US"/>
        </w:rPr>
        <w:t>,</w:t>
      </w:r>
      <w:r w:rsidRPr="00B142CA">
        <w:rPr>
          <w:rFonts w:cs="Arial"/>
          <w:color w:val="0D0D0D"/>
          <w:szCs w:val="20"/>
          <w:lang w:val="es-MX" w:eastAsia="en-US"/>
        </w:rPr>
        <w:t xml:space="preserve">7 para ser aceptable </w:t>
      </w:r>
      <w:sdt>
        <w:sdtPr>
          <w:rPr>
            <w:rFonts w:cs="Arial"/>
            <w:color w:val="0D0D0D"/>
            <w:szCs w:val="20"/>
            <w:lang w:val="es-MX" w:eastAsia="en-US"/>
          </w:rPr>
          <w:id w:val="52088174"/>
          <w:citation/>
        </w:sdtPr>
        <w:sdtContent>
          <w:r w:rsidR="0084321A" w:rsidRPr="00B142CA">
            <w:rPr>
              <w:rFonts w:cs="Arial"/>
              <w:color w:val="0D0D0D"/>
              <w:szCs w:val="20"/>
              <w:lang w:val="es-MX" w:eastAsia="en-US"/>
            </w:rPr>
            <w:fldChar w:fldCharType="begin"/>
          </w:r>
          <w:r w:rsidRPr="00B142CA">
            <w:rPr>
              <w:rFonts w:cs="Arial"/>
              <w:color w:val="0D0D0D"/>
              <w:szCs w:val="20"/>
              <w:lang w:val="es-MX" w:eastAsia="en-US"/>
            </w:rPr>
            <w:instrText xml:space="preserve"> CITATION Lév06 \l 2058 </w:instrText>
          </w:r>
          <w:r w:rsidR="0084321A" w:rsidRPr="00B142CA">
            <w:rPr>
              <w:rFonts w:cs="Arial"/>
              <w:color w:val="0D0D0D"/>
              <w:szCs w:val="20"/>
              <w:lang w:val="es-MX" w:eastAsia="en-US"/>
            </w:rPr>
            <w:fldChar w:fldCharType="separate"/>
          </w:r>
          <w:r w:rsidRPr="00B142CA">
            <w:rPr>
              <w:rFonts w:cs="Arial"/>
              <w:color w:val="0D0D0D"/>
              <w:szCs w:val="20"/>
              <w:lang w:val="es-MX" w:eastAsia="en-US"/>
            </w:rPr>
            <w:t>(Lévy, 2006)</w:t>
          </w:r>
          <w:r w:rsidR="0084321A" w:rsidRPr="00B142CA">
            <w:rPr>
              <w:rFonts w:cs="Arial"/>
              <w:color w:val="0D0D0D"/>
              <w:szCs w:val="20"/>
              <w:lang w:val="es-MX" w:eastAsia="en-US"/>
            </w:rPr>
            <w:fldChar w:fldCharType="end"/>
          </w:r>
        </w:sdtContent>
      </w:sdt>
      <w:r w:rsidRPr="00B142CA">
        <w:rPr>
          <w:rFonts w:cs="Arial"/>
          <w:color w:val="0D0D0D"/>
          <w:szCs w:val="20"/>
          <w:lang w:val="es-MX" w:eastAsia="en-US"/>
        </w:rPr>
        <w:t>.</w:t>
      </w:r>
    </w:p>
    <w:p w:rsidR="00555802" w:rsidRDefault="0084321A" w:rsidP="00135F3F">
      <w:pPr>
        <w:spacing w:line="240" w:lineRule="auto"/>
        <w:ind w:left="0" w:firstLine="0"/>
        <w:jc w:val="center"/>
        <w:rPr>
          <w:rFonts w:cs="Arial"/>
          <w:sz w:val="18"/>
          <w:szCs w:val="18"/>
        </w:rPr>
      </w:pPr>
      <w:r w:rsidRPr="0084321A">
        <w:rPr>
          <w:rFonts w:ascii="Times New Roman" w:hAnsi="Times New Roman"/>
          <w:noProof/>
          <w:lang w:val="en-US" w:eastAsia="en-US"/>
        </w:rPr>
        <w:pict>
          <v:shapetype id="_x0000_t202" coordsize="21600,21600" o:spt="202" path="m,l,21600r21600,l21600,xe">
            <v:stroke joinstyle="miter"/>
            <v:path gradientshapeok="t" o:connecttype="rect"/>
          </v:shapetype>
          <v:shape id="_x0000_s1027" type="#_x0000_t202" style="position:absolute;left:0;text-align:left;margin-left:112.8pt;margin-top:7.35pt;width:213pt;height:38.25pt;z-index:251658240;mso-width-relative:margin;mso-height-relative:margin" strokecolor="white [3212]">
            <v:textbox style="mso-next-textbox:#_x0000_s1027">
              <w:txbxContent>
                <w:p w:rsidR="00AF2261" w:rsidRPr="00BE5180" w:rsidRDefault="00AF2261" w:rsidP="00555802">
                  <w:pPr>
                    <w:spacing w:line="240" w:lineRule="auto"/>
                    <w:jc w:val="center"/>
                    <w:rPr>
                      <w:oMath/>
                      <w:rFonts w:ascii="Times New Roman" w:hAnsi="Times New Roman"/>
                      <w:lang w:val="en-US"/>
                    </w:rPr>
                  </w:pPr>
                  <m:oMathPara>
                    <m:oMath>
                      <m:r>
                        <m:rPr>
                          <m:nor/>
                        </m:rPr>
                        <w:rPr>
                          <w:rFonts w:cs="Arial"/>
                          <w:lang w:val="en-US"/>
                        </w:rPr>
                        <m:t>AVE</m:t>
                      </m:r>
                      <m:r>
                        <m:rPr>
                          <m:nor/>
                        </m:rPr>
                        <w:rPr>
                          <w:rFonts w:ascii="Cambria Math" w:hAnsi="Cambria Math"/>
                          <w:lang w:val="en-US"/>
                        </w:rPr>
                        <m:t>=</m:t>
                      </m:r>
                      <m:f>
                        <m:fPr>
                          <m:ctrlPr>
                            <w:rPr>
                              <w:rFonts w:ascii="Cambria Math" w:hAnsi="Cambria Math"/>
                              <w:i/>
                            </w:rPr>
                          </m:ctrlPr>
                        </m:fPr>
                        <m:num>
                          <m:nary>
                            <m:naryPr>
                              <m:chr m:val="∑"/>
                              <m:limLoc m:val="undOvr"/>
                              <m:ctrlPr>
                                <w:rPr>
                                  <w:rFonts w:ascii="Cambria Math" w:hAnsi="Cambria Math"/>
                                  <w:i/>
                                </w:rPr>
                              </m:ctrlPr>
                            </m:naryPr>
                            <m:sub>
                              <m:r>
                                <m:rPr>
                                  <m:nor/>
                                </m:rPr>
                                <w:rPr>
                                  <w:rFonts w:ascii="Cambria Math" w:hAnsi="Cambria Math"/>
                                  <w:lang w:val="en-US"/>
                                </w:rPr>
                                <m:t>i=1</m:t>
                              </m:r>
                            </m:sub>
                            <m:sup>
                              <m:r>
                                <m:rPr>
                                  <m:nor/>
                                </m:rPr>
                                <w:rPr>
                                  <w:rFonts w:ascii="Cambria Math" w:hAnsi="Cambria Math"/>
                                  <w:lang w:val="en-US"/>
                                </w:rPr>
                                <m:t>n</m:t>
                              </m:r>
                            </m:sup>
                            <m:e>
                              <m:sSubSup>
                                <m:sSubSupPr>
                                  <m:ctrlPr>
                                    <w:rPr>
                                      <w:rFonts w:ascii="Cambria Math" w:hAnsi="Cambria Math"/>
                                      <w:i/>
                                    </w:rPr>
                                  </m:ctrlPr>
                                </m:sSubSupPr>
                                <m:e>
                                  <m:r>
                                    <m:rPr>
                                      <m:nor/>
                                    </m:rPr>
                                    <w:rPr>
                                      <w:rFonts w:ascii="Cambria Math" w:hAnsi="Cambria Math"/>
                                    </w:rPr>
                                    <m:t>λ</m:t>
                                  </m:r>
                                </m:e>
                                <m:sub>
                                  <m:r>
                                    <m:rPr>
                                      <m:nor/>
                                    </m:rPr>
                                    <w:rPr>
                                      <w:rFonts w:ascii="Cambria Math" w:hAnsi="Cambria Math"/>
                                      <w:lang w:val="en-US"/>
                                    </w:rPr>
                                    <m:t>i</m:t>
                                  </m:r>
                                </m:sub>
                                <m:sup>
                                  <m:r>
                                    <m:rPr>
                                      <m:nor/>
                                    </m:rPr>
                                    <w:rPr>
                                      <w:rFonts w:ascii="Cambria Math" w:hAnsi="Cambria Math"/>
                                      <w:lang w:val="en-US"/>
                                    </w:rPr>
                                    <m:t>2</m:t>
                                  </m:r>
                                </m:sup>
                              </m:sSubSup>
                            </m:e>
                          </m:nary>
                        </m:num>
                        <m:den>
                          <m:nary>
                            <m:naryPr>
                              <m:chr m:val="∑"/>
                              <m:limLoc m:val="undOvr"/>
                              <m:ctrlPr>
                                <w:rPr>
                                  <w:rFonts w:ascii="Cambria Math" w:hAnsi="Cambria Math"/>
                                  <w:i/>
                                </w:rPr>
                              </m:ctrlPr>
                            </m:naryPr>
                            <m:sub>
                              <m:r>
                                <m:rPr>
                                  <m:nor/>
                                </m:rPr>
                                <w:rPr>
                                  <w:rFonts w:ascii="Cambria Math" w:hAnsi="Cambria Math"/>
                                  <w:lang w:val="en-US"/>
                                </w:rPr>
                                <m:t>i=1</m:t>
                              </m:r>
                            </m:sub>
                            <m:sup>
                              <m:r>
                                <m:rPr>
                                  <m:nor/>
                                </m:rPr>
                                <w:rPr>
                                  <w:rFonts w:ascii="Cambria Math" w:hAnsi="Cambria Math"/>
                                  <w:lang w:val="en-US"/>
                                </w:rPr>
                                <m:t>n</m:t>
                              </m:r>
                            </m:sup>
                            <m:e>
                              <m:sSubSup>
                                <m:sSubSupPr>
                                  <m:ctrlPr>
                                    <w:rPr>
                                      <w:rFonts w:ascii="Cambria Math" w:hAnsi="Cambria Math"/>
                                      <w:i/>
                                    </w:rPr>
                                  </m:ctrlPr>
                                </m:sSubSupPr>
                                <m:e>
                                  <m:r>
                                    <m:rPr>
                                      <m:nor/>
                                    </m:rPr>
                                    <w:rPr>
                                      <w:rFonts w:ascii="Cambria Math" w:hAnsi="Cambria Math"/>
                                    </w:rPr>
                                    <m:t>λ</m:t>
                                  </m:r>
                                </m:e>
                                <m:sub>
                                  <m:r>
                                    <m:rPr>
                                      <m:nor/>
                                    </m:rPr>
                                    <w:rPr>
                                      <w:rFonts w:ascii="Cambria Math" w:hAnsi="Cambria Math"/>
                                      <w:lang w:val="en-US"/>
                                    </w:rPr>
                                    <m:t>i</m:t>
                                  </m:r>
                                </m:sub>
                                <m:sup>
                                  <m:r>
                                    <m:rPr>
                                      <m:nor/>
                                    </m:rPr>
                                    <w:rPr>
                                      <w:rFonts w:ascii="Cambria Math" w:hAnsi="Cambria Math"/>
                                      <w:lang w:val="en-US"/>
                                    </w:rPr>
                                    <m:t>2</m:t>
                                  </m:r>
                                </m:sup>
                              </m:sSubSup>
                            </m:e>
                          </m:nary>
                          <m:r>
                            <w:rPr>
                              <w:rFonts w:ascii="Cambria Math" w:hAnsi="Cambria Math"/>
                              <w:lang w:val="en-US"/>
                            </w:rPr>
                            <m:t>+</m:t>
                          </m:r>
                          <m:nary>
                            <m:naryPr>
                              <m:chr m:val="∑"/>
                              <m:limLoc m:val="subSup"/>
                              <m:ctrlPr>
                                <w:rPr>
                                  <w:rFonts w:ascii="Cambria Math" w:hAnsi="Cambria Math"/>
                                  <w:i/>
                                </w:rPr>
                              </m:ctrlPr>
                            </m:naryPr>
                            <m:sub>
                              <m:r>
                                <m:rPr>
                                  <m:nor/>
                                </m:rPr>
                                <w:rPr>
                                  <w:rFonts w:ascii="Cambria Math" w:hAnsi="Cambria Math"/>
                                  <w:lang w:val="en-US"/>
                                </w:rPr>
                                <m:t>i=1</m:t>
                              </m:r>
                            </m:sub>
                            <m:sup>
                              <m:r>
                                <m:rPr>
                                  <m:nor/>
                                </m:rPr>
                                <w:rPr>
                                  <w:rFonts w:ascii="Cambria Math" w:hAnsi="Cambria Math"/>
                                  <w:lang w:val="en-US"/>
                                </w:rPr>
                                <m:t>n</m:t>
                              </m:r>
                            </m:sup>
                            <m:e>
                              <m:r>
                                <m:rPr>
                                  <m:nor/>
                                </m:rPr>
                                <w:rPr>
                                  <w:rFonts w:ascii="Cambria Math" w:hAnsi="Cambria Math"/>
                                  <w:lang w:val="en-US"/>
                                </w:rPr>
                                <m:t>var(</m:t>
                              </m:r>
                              <m:sSub>
                                <m:sSubPr>
                                  <m:ctrlPr>
                                    <w:rPr>
                                      <w:rFonts w:ascii="Cambria Math" w:hAnsi="Cambria Math"/>
                                      <w:i/>
                                    </w:rPr>
                                  </m:ctrlPr>
                                </m:sSubPr>
                                <m:e>
                                  <m:r>
                                    <m:rPr>
                                      <m:nor/>
                                    </m:rPr>
                                    <w:rPr>
                                      <w:rFonts w:ascii="Cambria Math" w:hAnsi="Cambria Math"/>
                                    </w:rPr>
                                    <m:t>ε</m:t>
                                  </m:r>
                                </m:e>
                                <m:sub>
                                  <m:r>
                                    <m:rPr>
                                      <m:nor/>
                                    </m:rPr>
                                    <w:rPr>
                                      <w:rFonts w:ascii="Cambria Math" w:hAnsi="Cambria Math"/>
                                      <w:lang w:val="en-US"/>
                                    </w:rPr>
                                    <m:t>i</m:t>
                                  </m:r>
                                </m:sub>
                              </m:sSub>
                              <m:r>
                                <m:rPr>
                                  <m:nor/>
                                </m:rPr>
                                <w:rPr>
                                  <w:rFonts w:ascii="Cambria Math" w:hAnsi="Cambria Math"/>
                                  <w:lang w:val="en-US"/>
                                </w:rPr>
                                <m:t>)</m:t>
                              </m:r>
                            </m:e>
                          </m:nary>
                        </m:den>
                      </m:f>
                    </m:oMath>
                  </m:oMathPara>
                </w:p>
                <w:p w:rsidR="00AF2261" w:rsidRPr="00BE5180" w:rsidRDefault="00AF2261" w:rsidP="00555802">
                  <w:pPr>
                    <w:jc w:val="center"/>
                    <w:rPr>
                      <w:lang w:val="en-US"/>
                    </w:rPr>
                  </w:pPr>
                </w:p>
              </w:txbxContent>
            </v:textbox>
          </v:shape>
        </w:pict>
      </w:r>
    </w:p>
    <w:p w:rsidR="00555802" w:rsidRPr="00102D0C" w:rsidRDefault="00555802" w:rsidP="00135F3F">
      <w:pPr>
        <w:spacing w:line="240" w:lineRule="auto"/>
        <w:ind w:left="0" w:firstLine="0"/>
        <w:jc w:val="center"/>
        <w:rPr>
          <w:rFonts w:cs="Arial"/>
          <w:sz w:val="18"/>
          <w:szCs w:val="18"/>
          <w:lang w:val="es-MX"/>
        </w:rPr>
      </w:pPr>
    </w:p>
    <w:p w:rsidR="00555802" w:rsidRDefault="00555802" w:rsidP="00135F3F">
      <w:pPr>
        <w:spacing w:line="240" w:lineRule="auto"/>
        <w:ind w:left="0" w:firstLine="0"/>
        <w:jc w:val="right"/>
        <w:rPr>
          <w:rFonts w:ascii="Times New Roman" w:hAnsi="Times New Roman"/>
          <w:lang w:val="es-MX"/>
        </w:rPr>
      </w:pPr>
      <w:r w:rsidRPr="0049732B">
        <w:rPr>
          <w:rFonts w:ascii="Times New Roman" w:hAnsi="Times New Roman"/>
          <w:lang w:val="es-MX"/>
        </w:rPr>
        <w:t>(1)</w:t>
      </w:r>
    </w:p>
    <w:p w:rsidR="00D0033F" w:rsidRPr="0049732B" w:rsidRDefault="00D0033F" w:rsidP="00135F3F">
      <w:pPr>
        <w:spacing w:line="240" w:lineRule="auto"/>
        <w:ind w:left="0" w:firstLine="0"/>
        <w:jc w:val="right"/>
        <w:rPr>
          <w:rFonts w:ascii="Times New Roman" w:hAnsi="Times New Roman"/>
          <w:lang w:val="es-MX"/>
        </w:rPr>
      </w:pPr>
    </w:p>
    <w:p w:rsidR="00D0033F" w:rsidRDefault="00B142CA" w:rsidP="00135F3F">
      <w:pPr>
        <w:spacing w:line="240" w:lineRule="auto"/>
        <w:ind w:left="0" w:firstLine="0"/>
        <w:rPr>
          <w:rFonts w:cs="Arial"/>
          <w:color w:val="0D0D0D"/>
          <w:szCs w:val="20"/>
          <w:lang w:val="es-MX" w:eastAsia="en-US"/>
        </w:rPr>
      </w:pPr>
      <w:r w:rsidRPr="00B142CA">
        <w:rPr>
          <w:rFonts w:cs="Arial"/>
          <w:color w:val="0D0D0D"/>
          <w:szCs w:val="20"/>
          <w:lang w:val="es-MX" w:eastAsia="en-US"/>
        </w:rPr>
        <w:t>Para evaluar la validez discriminante, que indica en qué medida un constructo dado es diferente de otros constructos, es necesario v</w:t>
      </w:r>
      <w:r w:rsidR="0049732B">
        <w:rPr>
          <w:rFonts w:cs="Arial"/>
          <w:color w:val="0D0D0D"/>
          <w:szCs w:val="20"/>
          <w:lang w:val="es-MX" w:eastAsia="en-US"/>
        </w:rPr>
        <w:t xml:space="preserve">erificar que la medida A.V.E., </w:t>
      </w:r>
      <w:r w:rsidRPr="00B142CA">
        <w:rPr>
          <w:rFonts w:cs="Arial"/>
          <w:color w:val="0D0D0D"/>
          <w:szCs w:val="20"/>
          <w:lang w:val="es-MX" w:eastAsia="en-US"/>
        </w:rPr>
        <w:t xml:space="preserve">sea  mayor que la varianza compartida entre el constructo con los otros constructos del modelo (la correlación al cuadrado entre dos constructos) </w:t>
      </w:r>
      <w:sdt>
        <w:sdtPr>
          <w:rPr>
            <w:rFonts w:cs="Arial"/>
            <w:color w:val="0D0D0D"/>
            <w:szCs w:val="20"/>
            <w:lang w:val="es-MX" w:eastAsia="en-US"/>
          </w:rPr>
          <w:id w:val="52088175"/>
          <w:citation/>
        </w:sdtPr>
        <w:sdtContent>
          <w:r w:rsidR="0084321A">
            <w:rPr>
              <w:rFonts w:cs="Arial"/>
              <w:color w:val="0D0D0D"/>
              <w:szCs w:val="20"/>
              <w:lang w:val="es-MX" w:eastAsia="en-US"/>
            </w:rPr>
            <w:fldChar w:fldCharType="begin"/>
          </w:r>
          <w:r w:rsidR="00B473F8">
            <w:rPr>
              <w:rFonts w:cs="Arial"/>
              <w:color w:val="0D0D0D"/>
              <w:szCs w:val="20"/>
              <w:lang w:val="es-MX" w:eastAsia="en-US"/>
            </w:rPr>
            <w:instrText xml:space="preserve"> CITATION Cep08 \l 2058  </w:instrText>
          </w:r>
          <w:r w:rsidR="0084321A">
            <w:rPr>
              <w:rFonts w:cs="Arial"/>
              <w:color w:val="0D0D0D"/>
              <w:szCs w:val="20"/>
              <w:lang w:val="es-MX" w:eastAsia="en-US"/>
            </w:rPr>
            <w:fldChar w:fldCharType="separate"/>
          </w:r>
          <w:r w:rsidR="00B473F8" w:rsidRPr="00B473F8">
            <w:rPr>
              <w:rFonts w:cs="Arial"/>
              <w:noProof/>
              <w:color w:val="0D0D0D"/>
              <w:szCs w:val="20"/>
              <w:lang w:val="es-MX" w:eastAsia="en-US"/>
            </w:rPr>
            <w:t>(Cepeda &amp; Roldán, 2008)</w:t>
          </w:r>
          <w:r w:rsidR="0084321A">
            <w:rPr>
              <w:rFonts w:cs="Arial"/>
              <w:color w:val="0D0D0D"/>
              <w:szCs w:val="20"/>
              <w:lang w:val="es-MX" w:eastAsia="en-US"/>
            </w:rPr>
            <w:fldChar w:fldCharType="end"/>
          </w:r>
        </w:sdtContent>
      </w:sdt>
      <w:r w:rsidRPr="00B142CA">
        <w:rPr>
          <w:rFonts w:cs="Arial"/>
          <w:color w:val="0D0D0D"/>
          <w:szCs w:val="20"/>
          <w:lang w:val="es-MX" w:eastAsia="en-US"/>
        </w:rPr>
        <w:t xml:space="preserve">. Por ejemplo, dados los constructos </w:t>
      </w:r>
      <w:r w:rsidRPr="00B142CA">
        <w:rPr>
          <w:rFonts w:ascii="Symbol" w:hAnsi="Symbol" w:cs="Arial"/>
          <w:color w:val="0D0D0D"/>
          <w:szCs w:val="20"/>
          <w:lang w:val="es-MX" w:eastAsia="en-US"/>
        </w:rPr>
        <w:t></w:t>
      </w:r>
      <w:r>
        <w:rPr>
          <w:rFonts w:cs="Arial"/>
          <w:color w:val="0D0D0D"/>
          <w:szCs w:val="20"/>
          <w:vertAlign w:val="subscript"/>
          <w:lang w:val="es-MX" w:eastAsia="en-US"/>
        </w:rPr>
        <w:t>1</w:t>
      </w:r>
      <w:r w:rsidRPr="00B142CA">
        <w:rPr>
          <w:rFonts w:cs="Arial"/>
          <w:color w:val="0D0D0D"/>
          <w:szCs w:val="20"/>
          <w:lang w:val="es-MX" w:eastAsia="en-US"/>
        </w:rPr>
        <w:t xml:space="preserve"> y </w:t>
      </w:r>
      <w:r w:rsidRPr="00B142CA">
        <w:rPr>
          <w:rFonts w:ascii="Symbol" w:hAnsi="Symbol" w:cs="Arial"/>
          <w:color w:val="0D0D0D"/>
          <w:szCs w:val="20"/>
          <w:lang w:val="es-MX" w:eastAsia="en-US"/>
        </w:rPr>
        <w:t></w:t>
      </w:r>
      <w:r>
        <w:rPr>
          <w:rFonts w:cs="Arial"/>
          <w:color w:val="0D0D0D"/>
          <w:szCs w:val="20"/>
          <w:vertAlign w:val="subscript"/>
          <w:lang w:val="es-MX" w:eastAsia="en-US"/>
        </w:rPr>
        <w:t>2</w:t>
      </w:r>
      <w:r w:rsidRPr="00B142CA">
        <w:rPr>
          <w:rFonts w:cs="Arial"/>
          <w:color w:val="0D0D0D"/>
          <w:szCs w:val="20"/>
          <w:lang w:val="es-MX" w:eastAsia="en-US"/>
        </w:rPr>
        <w:t xml:space="preserve">, se debe cumplir que los </w:t>
      </w:r>
      <w:proofErr w:type="gramStart"/>
      <w:r w:rsidRPr="00B142CA">
        <w:rPr>
          <w:rFonts w:cs="Arial"/>
          <w:color w:val="0D0D0D"/>
          <w:szCs w:val="20"/>
          <w:lang w:val="es-MX" w:eastAsia="en-US"/>
        </w:rPr>
        <w:t>AVE(</w:t>
      </w:r>
      <w:proofErr w:type="gramEnd"/>
      <w:r w:rsidRPr="00B142CA">
        <w:rPr>
          <w:rFonts w:ascii="Symbol" w:hAnsi="Symbol" w:cs="Arial"/>
          <w:color w:val="0D0D0D"/>
          <w:szCs w:val="20"/>
          <w:lang w:val="es-MX" w:eastAsia="en-US"/>
        </w:rPr>
        <w:t></w:t>
      </w:r>
      <w:r>
        <w:rPr>
          <w:rFonts w:cs="Arial"/>
          <w:color w:val="0D0D0D"/>
          <w:szCs w:val="20"/>
          <w:vertAlign w:val="subscript"/>
          <w:lang w:val="es-MX" w:eastAsia="en-US"/>
        </w:rPr>
        <w:t>1</w:t>
      </w:r>
      <w:r w:rsidRPr="00B142CA">
        <w:rPr>
          <w:rFonts w:ascii="Symbol" w:hAnsi="Symbol" w:cs="Arial"/>
          <w:color w:val="0D0D0D"/>
          <w:szCs w:val="20"/>
          <w:lang w:val="es-MX" w:eastAsia="en-US"/>
        </w:rPr>
        <w:t></w:t>
      </w:r>
      <w:r w:rsidRPr="00B142CA">
        <w:rPr>
          <w:rFonts w:ascii="Symbol" w:hAnsi="Symbol" w:cs="Arial"/>
          <w:color w:val="0D0D0D"/>
          <w:szCs w:val="20"/>
          <w:lang w:val="es-MX" w:eastAsia="en-US"/>
        </w:rPr>
        <w:t></w:t>
      </w:r>
      <w:proofErr w:type="spellStart"/>
      <w:r w:rsidRPr="00B142CA">
        <w:rPr>
          <w:rFonts w:cs="Arial"/>
          <w:color w:val="0D0D0D"/>
          <w:szCs w:val="20"/>
          <w:lang w:val="es-MX" w:eastAsia="en-US"/>
        </w:rPr>
        <w:t>Cor</w:t>
      </w:r>
      <w:proofErr w:type="spellEnd"/>
      <w:r w:rsidRPr="00B142CA">
        <w:rPr>
          <w:rFonts w:cs="Arial"/>
          <w:color w:val="0D0D0D"/>
          <w:szCs w:val="20"/>
          <w:lang w:val="es-MX" w:eastAsia="en-US"/>
        </w:rPr>
        <w:t>(</w:t>
      </w:r>
      <w:r w:rsidRPr="00B142CA">
        <w:rPr>
          <w:rFonts w:ascii="Symbol" w:hAnsi="Symbol" w:cs="Arial"/>
          <w:color w:val="0D0D0D"/>
          <w:szCs w:val="20"/>
          <w:lang w:val="es-MX" w:eastAsia="en-US"/>
        </w:rPr>
        <w:t></w:t>
      </w:r>
      <w:r w:rsidR="00871412">
        <w:rPr>
          <w:rFonts w:ascii="Symbol" w:hAnsi="Symbol" w:cs="Arial"/>
          <w:color w:val="0D0D0D"/>
          <w:szCs w:val="20"/>
          <w:vertAlign w:val="subscript"/>
          <w:lang w:val="es-MX" w:eastAsia="en-US"/>
        </w:rPr>
        <w:t></w:t>
      </w:r>
      <w:r w:rsidRPr="00B142CA">
        <w:rPr>
          <w:rFonts w:ascii="Symbol" w:hAnsi="Symbol" w:cs="Arial"/>
          <w:color w:val="0D0D0D"/>
          <w:szCs w:val="20"/>
          <w:lang w:val="es-MX" w:eastAsia="en-US"/>
        </w:rPr>
        <w:t></w:t>
      </w:r>
      <w:r w:rsidRPr="00B142CA">
        <w:rPr>
          <w:rFonts w:ascii="Symbol" w:hAnsi="Symbol" w:cs="Arial"/>
          <w:color w:val="0D0D0D"/>
          <w:szCs w:val="20"/>
          <w:lang w:val="es-MX" w:eastAsia="en-US"/>
        </w:rPr>
        <w:t></w:t>
      </w:r>
      <w:r>
        <w:rPr>
          <w:rFonts w:cs="Arial"/>
          <w:color w:val="0D0D0D"/>
          <w:szCs w:val="20"/>
          <w:vertAlign w:val="subscript"/>
          <w:lang w:val="es-MX" w:eastAsia="en-US"/>
        </w:rPr>
        <w:t>2</w:t>
      </w:r>
      <w:r w:rsidRPr="00B142CA">
        <w:rPr>
          <w:rFonts w:cs="Arial"/>
          <w:color w:val="0D0D0D"/>
          <w:szCs w:val="20"/>
          <w:lang w:val="es-MX" w:eastAsia="en-US"/>
        </w:rPr>
        <w:t>), y AVE(</w:t>
      </w:r>
      <w:r w:rsidRPr="00B142CA">
        <w:rPr>
          <w:rFonts w:ascii="Symbol" w:hAnsi="Symbol" w:cs="Arial"/>
          <w:color w:val="0D0D0D"/>
          <w:szCs w:val="20"/>
          <w:lang w:val="es-MX" w:eastAsia="en-US"/>
        </w:rPr>
        <w:t></w:t>
      </w:r>
      <w:r>
        <w:rPr>
          <w:rFonts w:cs="Arial"/>
          <w:color w:val="0D0D0D"/>
          <w:szCs w:val="20"/>
          <w:vertAlign w:val="subscript"/>
          <w:lang w:val="es-MX" w:eastAsia="en-US"/>
        </w:rPr>
        <w:t>2</w:t>
      </w:r>
      <w:r w:rsidRPr="00B142CA">
        <w:rPr>
          <w:rFonts w:cs="Arial"/>
          <w:color w:val="0D0D0D"/>
          <w:szCs w:val="20"/>
          <w:lang w:val="es-MX" w:eastAsia="en-US"/>
        </w:rPr>
        <w:t>)&gt;</w:t>
      </w:r>
      <w:proofErr w:type="spellStart"/>
      <w:r w:rsidR="00871412">
        <w:rPr>
          <w:rFonts w:cs="Arial"/>
          <w:color w:val="0D0D0D"/>
          <w:szCs w:val="20"/>
          <w:lang w:val="es-MX" w:eastAsia="en-US"/>
        </w:rPr>
        <w:t>Cor</w:t>
      </w:r>
      <w:proofErr w:type="spellEnd"/>
      <w:r w:rsidRPr="00B142CA">
        <w:rPr>
          <w:rFonts w:cs="Arial"/>
          <w:color w:val="0D0D0D"/>
          <w:szCs w:val="20"/>
          <w:lang w:val="es-MX" w:eastAsia="en-US"/>
        </w:rPr>
        <w:t>(</w:t>
      </w:r>
      <w:r w:rsidRPr="00B142CA">
        <w:rPr>
          <w:rFonts w:ascii="Symbol" w:hAnsi="Symbol" w:cs="Arial"/>
          <w:color w:val="0D0D0D"/>
          <w:szCs w:val="20"/>
          <w:lang w:val="es-MX" w:eastAsia="en-US"/>
        </w:rPr>
        <w:t></w:t>
      </w:r>
      <w:r>
        <w:rPr>
          <w:rFonts w:cs="Arial"/>
          <w:color w:val="0D0D0D"/>
          <w:szCs w:val="20"/>
          <w:vertAlign w:val="subscript"/>
          <w:lang w:val="es-MX" w:eastAsia="en-US"/>
        </w:rPr>
        <w:t>1</w:t>
      </w:r>
      <w:r w:rsidRPr="00B142CA">
        <w:rPr>
          <w:rFonts w:ascii="Symbol" w:hAnsi="Symbol" w:cs="Arial"/>
          <w:color w:val="0D0D0D"/>
          <w:szCs w:val="20"/>
          <w:lang w:val="es-MX" w:eastAsia="en-US"/>
        </w:rPr>
        <w:t></w:t>
      </w:r>
      <w:r w:rsidRPr="00B142CA">
        <w:rPr>
          <w:rFonts w:ascii="Symbol" w:hAnsi="Symbol" w:cs="Arial"/>
          <w:color w:val="0D0D0D"/>
          <w:szCs w:val="20"/>
          <w:lang w:val="es-MX" w:eastAsia="en-US"/>
        </w:rPr>
        <w:t></w:t>
      </w:r>
      <w:r>
        <w:rPr>
          <w:rFonts w:cs="Arial"/>
          <w:color w:val="0D0D0D"/>
          <w:szCs w:val="20"/>
          <w:vertAlign w:val="subscript"/>
          <w:lang w:val="es-MX" w:eastAsia="en-US"/>
        </w:rPr>
        <w:t>2</w:t>
      </w:r>
      <w:r w:rsidRPr="00B142CA">
        <w:rPr>
          <w:rFonts w:cs="Arial"/>
          <w:color w:val="0D0D0D"/>
          <w:szCs w:val="20"/>
          <w:lang w:val="es-MX" w:eastAsia="en-US"/>
        </w:rPr>
        <w:t xml:space="preserve">), y así si existieran más constructos. </w:t>
      </w:r>
    </w:p>
    <w:p w:rsidR="00D0033F" w:rsidRDefault="00D0033F" w:rsidP="00135F3F">
      <w:pPr>
        <w:spacing w:line="240" w:lineRule="auto"/>
        <w:ind w:left="0" w:firstLine="0"/>
        <w:rPr>
          <w:rFonts w:cs="Arial"/>
          <w:color w:val="0D0D0D"/>
          <w:szCs w:val="20"/>
          <w:lang w:val="es-MX" w:eastAsia="en-US"/>
        </w:rPr>
      </w:pPr>
    </w:p>
    <w:p w:rsidR="00B142CA" w:rsidRPr="00A63FE1" w:rsidRDefault="00A63FE1" w:rsidP="00135F3F">
      <w:pPr>
        <w:spacing w:line="240" w:lineRule="auto"/>
        <w:ind w:left="0" w:firstLine="0"/>
        <w:jc w:val="center"/>
        <w:rPr>
          <w:rFonts w:cs="Arial"/>
          <w:sz w:val="18"/>
          <w:szCs w:val="18"/>
        </w:rPr>
      </w:pPr>
      <w:r w:rsidRPr="00A63FE1">
        <w:rPr>
          <w:rFonts w:cs="Arial"/>
          <w:b/>
          <w:noProof/>
          <w:sz w:val="18"/>
          <w:szCs w:val="18"/>
          <w:lang w:val="es-MX" w:eastAsia="es-MX"/>
        </w:rPr>
        <w:drawing>
          <wp:anchor distT="0" distB="0" distL="114300" distR="114300" simplePos="0" relativeHeight="251657216" behindDoc="0" locked="0" layoutInCell="1" allowOverlap="1">
            <wp:simplePos x="0" y="0"/>
            <wp:positionH relativeFrom="column">
              <wp:posOffset>3404235</wp:posOffset>
            </wp:positionH>
            <wp:positionV relativeFrom="paragraph">
              <wp:posOffset>135255</wp:posOffset>
            </wp:positionV>
            <wp:extent cx="3143250" cy="1464945"/>
            <wp:effectExtent l="19050" t="0" r="0" b="0"/>
            <wp:wrapSquare wrapText="bothSides"/>
            <wp:docPr id="1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srcRect/>
                    <a:stretch>
                      <a:fillRect/>
                    </a:stretch>
                  </pic:blipFill>
                  <pic:spPr bwMode="auto">
                    <a:xfrm>
                      <a:off x="0" y="0"/>
                      <a:ext cx="3143250" cy="1464945"/>
                    </a:xfrm>
                    <a:prstGeom prst="rect">
                      <a:avLst/>
                    </a:prstGeom>
                    <a:noFill/>
                    <a:ln w="9525">
                      <a:noFill/>
                      <a:miter lim="800000"/>
                      <a:headEnd/>
                      <a:tailEnd/>
                    </a:ln>
                  </pic:spPr>
                </pic:pic>
              </a:graphicData>
            </a:graphic>
          </wp:anchor>
        </w:drawing>
      </w:r>
      <w:r w:rsidR="00B142CA" w:rsidRPr="00A63FE1">
        <w:rPr>
          <w:rFonts w:cs="Arial"/>
          <w:b/>
          <w:sz w:val="18"/>
          <w:szCs w:val="18"/>
        </w:rPr>
        <w:t>Figura 3</w:t>
      </w:r>
      <w:r w:rsidR="00B142CA" w:rsidRPr="00A63FE1">
        <w:rPr>
          <w:rFonts w:cs="Arial"/>
          <w:sz w:val="18"/>
          <w:szCs w:val="18"/>
        </w:rPr>
        <w:t xml:space="preserve">. Modelo </w:t>
      </w:r>
      <w:r w:rsidR="00302DF7" w:rsidRPr="00A63FE1">
        <w:rPr>
          <w:rFonts w:cs="Arial"/>
          <w:sz w:val="18"/>
          <w:szCs w:val="18"/>
        </w:rPr>
        <w:t>genérico</w:t>
      </w:r>
      <w:r w:rsidR="00B142CA" w:rsidRPr="00A63FE1">
        <w:rPr>
          <w:rFonts w:cs="Arial"/>
          <w:sz w:val="18"/>
          <w:szCs w:val="18"/>
        </w:rPr>
        <w:t xml:space="preserve"> diseñado para dos constructos</w:t>
      </w:r>
      <w:r>
        <w:rPr>
          <w:rFonts w:cs="Arial"/>
          <w:sz w:val="18"/>
          <w:szCs w:val="18"/>
        </w:rPr>
        <w:t>, implementación P.L.S.</w:t>
      </w:r>
      <w:r w:rsidR="00B142CA" w:rsidRPr="00A63FE1">
        <w:rPr>
          <w:rFonts w:cs="Arial"/>
          <w:sz w:val="18"/>
          <w:szCs w:val="18"/>
        </w:rPr>
        <w:t xml:space="preserve"> </w:t>
      </w:r>
    </w:p>
    <w:p w:rsidR="00B142CA" w:rsidRDefault="00B142CA" w:rsidP="00135F3F">
      <w:pPr>
        <w:spacing w:line="240" w:lineRule="auto"/>
        <w:ind w:left="0" w:firstLine="0"/>
        <w:jc w:val="center"/>
        <w:rPr>
          <w:rFonts w:ascii="Times New Roman" w:hAnsi="Times New Roman"/>
        </w:rPr>
      </w:pPr>
      <w:r>
        <w:rPr>
          <w:rFonts w:ascii="Times New Roman" w:hAnsi="Times New Roman"/>
          <w:noProof/>
          <w:lang w:val="es-MX" w:eastAsia="es-MX"/>
        </w:rPr>
        <w:drawing>
          <wp:inline distT="0" distB="0" distL="0" distR="0">
            <wp:extent cx="3348968" cy="1181819"/>
            <wp:effectExtent l="19050" t="0" r="3832" b="0"/>
            <wp:docPr id="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a:stretch>
                      <a:fillRect/>
                    </a:stretch>
                  </pic:blipFill>
                  <pic:spPr bwMode="auto">
                    <a:xfrm>
                      <a:off x="0" y="0"/>
                      <a:ext cx="3353367" cy="1183371"/>
                    </a:xfrm>
                    <a:prstGeom prst="rect">
                      <a:avLst/>
                    </a:prstGeom>
                    <a:noFill/>
                    <a:ln w="9525">
                      <a:noFill/>
                      <a:miter lim="800000"/>
                      <a:headEnd/>
                      <a:tailEnd/>
                    </a:ln>
                  </pic:spPr>
                </pic:pic>
              </a:graphicData>
            </a:graphic>
          </wp:inline>
        </w:drawing>
      </w:r>
    </w:p>
    <w:p w:rsidR="00B142CA" w:rsidRDefault="00B142CA" w:rsidP="00135F3F">
      <w:pPr>
        <w:spacing w:line="240" w:lineRule="auto"/>
        <w:ind w:left="0" w:firstLine="0"/>
        <w:jc w:val="center"/>
        <w:rPr>
          <w:rFonts w:ascii="Times New Roman" w:hAnsi="Times New Roman"/>
          <w:noProof/>
          <w:lang w:val="es-MX" w:eastAsia="es-MX"/>
        </w:rPr>
      </w:pPr>
      <w:r>
        <w:rPr>
          <w:rFonts w:ascii="Times New Roman" w:hAnsi="Times New Roman"/>
          <w:noProof/>
          <w:lang w:val="es-MX" w:eastAsia="es-MX"/>
        </w:rPr>
        <w:t xml:space="preserve">  </w:t>
      </w:r>
      <w:r>
        <w:rPr>
          <w:rFonts w:ascii="Times New Roman" w:hAnsi="Times New Roman"/>
          <w:noProof/>
          <w:lang w:val="es-MX" w:eastAsia="es-MX"/>
        </w:rPr>
        <w:tab/>
      </w:r>
    </w:p>
    <w:p w:rsidR="00B142CA" w:rsidRPr="00B142CA" w:rsidRDefault="00B142CA" w:rsidP="00135F3F">
      <w:pPr>
        <w:autoSpaceDE w:val="0"/>
        <w:autoSpaceDN w:val="0"/>
        <w:adjustRightInd w:val="0"/>
        <w:spacing w:line="240" w:lineRule="auto"/>
        <w:ind w:left="0" w:firstLine="0"/>
        <w:rPr>
          <w:rFonts w:ascii="ZurichBT-LightCondensed" w:hAnsi="ZurichBT-LightCondensed" w:cs="ZurichBT-LightCondensed"/>
          <w:color w:val="0D0D0D"/>
          <w:sz w:val="21"/>
          <w:szCs w:val="21"/>
          <w:lang w:eastAsia="en-US"/>
        </w:rPr>
      </w:pPr>
    </w:p>
    <w:p w:rsidR="00A63FE1" w:rsidRDefault="00A63FE1" w:rsidP="00135F3F">
      <w:pPr>
        <w:spacing w:line="240" w:lineRule="auto"/>
        <w:ind w:left="0" w:firstLine="0"/>
        <w:jc w:val="center"/>
        <w:rPr>
          <w:rFonts w:cs="Arial"/>
          <w:sz w:val="18"/>
          <w:szCs w:val="18"/>
        </w:rPr>
      </w:pPr>
    </w:p>
    <w:p w:rsidR="00A63FE1" w:rsidRDefault="00A63FE1" w:rsidP="00135F3F">
      <w:pPr>
        <w:spacing w:line="240" w:lineRule="auto"/>
        <w:ind w:left="0" w:firstLine="0"/>
        <w:jc w:val="center"/>
        <w:rPr>
          <w:rFonts w:cs="Arial"/>
          <w:sz w:val="18"/>
          <w:szCs w:val="18"/>
        </w:rPr>
      </w:pPr>
      <w:r w:rsidRPr="00657147">
        <w:rPr>
          <w:rFonts w:cs="Arial"/>
          <w:sz w:val="18"/>
          <w:szCs w:val="18"/>
        </w:rPr>
        <w:t xml:space="preserve">Tomado y adaptado </w:t>
      </w:r>
      <w:proofErr w:type="spellStart"/>
      <w:r w:rsidRPr="00A63FE1">
        <w:rPr>
          <w:rFonts w:cs="Arial"/>
          <w:sz w:val="18"/>
          <w:szCs w:val="18"/>
        </w:rPr>
        <w:t>Barclay</w:t>
      </w:r>
      <w:proofErr w:type="spellEnd"/>
      <w:r w:rsidRPr="00A63FE1">
        <w:rPr>
          <w:rFonts w:cs="Arial"/>
          <w:sz w:val="18"/>
          <w:szCs w:val="18"/>
        </w:rPr>
        <w:t xml:space="preserve"> et al. (</w:t>
      </w:r>
      <w:proofErr w:type="gramStart"/>
      <w:r w:rsidR="00D108A6">
        <w:rPr>
          <w:rFonts w:cs="Arial"/>
          <w:sz w:val="18"/>
          <w:szCs w:val="18"/>
        </w:rPr>
        <w:t>c</w:t>
      </w:r>
      <w:r w:rsidR="00D108A6" w:rsidRPr="00A63FE1">
        <w:rPr>
          <w:rFonts w:cs="Arial"/>
          <w:sz w:val="18"/>
          <w:szCs w:val="18"/>
        </w:rPr>
        <w:t>itado</w:t>
      </w:r>
      <w:proofErr w:type="gramEnd"/>
      <w:r w:rsidRPr="00A63FE1">
        <w:rPr>
          <w:rFonts w:cs="Arial"/>
          <w:sz w:val="18"/>
          <w:szCs w:val="18"/>
        </w:rPr>
        <w:t xml:space="preserve"> en Cepeda y Roldan, 2008)</w:t>
      </w:r>
      <w:r w:rsidR="00D108A6">
        <w:rPr>
          <w:rFonts w:cs="Arial"/>
          <w:sz w:val="18"/>
          <w:szCs w:val="18"/>
        </w:rPr>
        <w:t>.</w:t>
      </w:r>
    </w:p>
    <w:p w:rsidR="00BE5180" w:rsidRDefault="00BE5180" w:rsidP="00D96DF6">
      <w:pPr>
        <w:spacing w:line="240" w:lineRule="auto"/>
        <w:ind w:left="0" w:firstLine="0"/>
        <w:rPr>
          <w:rFonts w:cs="Arial"/>
          <w:sz w:val="18"/>
          <w:szCs w:val="18"/>
        </w:rPr>
      </w:pPr>
    </w:p>
    <w:p w:rsidR="00555802" w:rsidRPr="00555802" w:rsidRDefault="00555802" w:rsidP="00135F3F">
      <w:pPr>
        <w:pStyle w:val="Prrafodelista"/>
        <w:numPr>
          <w:ilvl w:val="0"/>
          <w:numId w:val="10"/>
        </w:numPr>
        <w:spacing w:line="240" w:lineRule="auto"/>
        <w:ind w:left="0" w:firstLine="0"/>
        <w:jc w:val="both"/>
        <w:rPr>
          <w:rFonts w:ascii="Arial" w:hAnsi="Arial" w:cs="Arial"/>
          <w:color w:val="0D0D0D"/>
          <w:szCs w:val="20"/>
          <w:lang w:val="es-MX"/>
        </w:rPr>
      </w:pPr>
      <w:r w:rsidRPr="00555802">
        <w:rPr>
          <w:rFonts w:ascii="Arial" w:hAnsi="Arial" w:cs="Arial"/>
          <w:color w:val="0D0D0D"/>
          <w:szCs w:val="20"/>
          <w:lang w:val="es-MX"/>
        </w:rPr>
        <w:t xml:space="preserve">Interpretar los coeficientes estructurales, determinando la adecuación del modelo, para finalmente seleccionar un modelo final a partir del conjunto de alternativas disponibles. </w:t>
      </w:r>
    </w:p>
    <w:p w:rsidR="00555802" w:rsidRPr="00555802" w:rsidRDefault="00555802" w:rsidP="00135F3F">
      <w:pPr>
        <w:spacing w:line="240" w:lineRule="auto"/>
        <w:ind w:left="0" w:firstLine="0"/>
        <w:rPr>
          <w:rFonts w:cs="Arial"/>
          <w:color w:val="0D0D0D"/>
          <w:szCs w:val="20"/>
          <w:lang w:val="es-MX" w:eastAsia="en-US"/>
        </w:rPr>
      </w:pPr>
      <w:r w:rsidRPr="00555802">
        <w:rPr>
          <w:rFonts w:cs="Arial"/>
          <w:color w:val="0D0D0D"/>
          <w:szCs w:val="20"/>
          <w:lang w:val="es-MX" w:eastAsia="en-US"/>
        </w:rPr>
        <w:t xml:space="preserve">Para </w:t>
      </w:r>
      <w:proofErr w:type="spellStart"/>
      <w:r w:rsidRPr="00555802">
        <w:rPr>
          <w:rFonts w:cs="Arial"/>
          <w:color w:val="0D0D0D"/>
          <w:szCs w:val="20"/>
          <w:lang w:val="es-MX" w:eastAsia="en-US"/>
        </w:rPr>
        <w:t>Falk</w:t>
      </w:r>
      <w:proofErr w:type="spellEnd"/>
      <w:r w:rsidRPr="00555802">
        <w:rPr>
          <w:rFonts w:cs="Arial"/>
          <w:color w:val="0D0D0D"/>
          <w:szCs w:val="20"/>
          <w:lang w:val="es-MX" w:eastAsia="en-US"/>
        </w:rPr>
        <w:t xml:space="preserve"> y Miller (citados en Cepeda y Roldán 2008), la evaluación del modelo pasa por preguntar primero, ¿qué cantidad de la varianza de las variables endógenas es explicada por los constructos que las predicen?, y segundo, ¿en qué medida las variables </w:t>
      </w:r>
      <w:proofErr w:type="spellStart"/>
      <w:r w:rsidRPr="00555802">
        <w:rPr>
          <w:rFonts w:cs="Arial"/>
          <w:color w:val="0D0D0D"/>
          <w:szCs w:val="20"/>
          <w:lang w:val="es-MX" w:eastAsia="en-US"/>
        </w:rPr>
        <w:t>predictoras</w:t>
      </w:r>
      <w:proofErr w:type="spellEnd"/>
      <w:r w:rsidRPr="00555802">
        <w:rPr>
          <w:rFonts w:cs="Arial"/>
          <w:color w:val="0D0D0D"/>
          <w:szCs w:val="20"/>
          <w:lang w:val="es-MX" w:eastAsia="en-US"/>
        </w:rPr>
        <w:t xml:space="preserve"> contribuyen a la varianza explicada de las variables endógenas? Para responder la primera pregunta se emplea el índices básicos R</w:t>
      </w:r>
      <w:r w:rsidRPr="008E3D47">
        <w:rPr>
          <w:rFonts w:cs="Arial"/>
          <w:color w:val="0D0D0D"/>
          <w:szCs w:val="20"/>
          <w:vertAlign w:val="superscript"/>
          <w:lang w:val="es-MX" w:eastAsia="en-US"/>
        </w:rPr>
        <w:t>2</w:t>
      </w:r>
      <w:r w:rsidRPr="00555802">
        <w:rPr>
          <w:rFonts w:cs="Arial"/>
          <w:color w:val="0D0D0D"/>
          <w:szCs w:val="20"/>
          <w:lang w:val="es-MX" w:eastAsia="en-US"/>
        </w:rPr>
        <w:t>, que debería ser mayor o igual a 0</w:t>
      </w:r>
      <w:r w:rsidR="00690D8D">
        <w:rPr>
          <w:rFonts w:cs="Arial"/>
          <w:color w:val="0D0D0D"/>
          <w:szCs w:val="20"/>
          <w:lang w:val="es-MX" w:eastAsia="en-US"/>
        </w:rPr>
        <w:t>,</w:t>
      </w:r>
      <w:r w:rsidRPr="00555802">
        <w:rPr>
          <w:rFonts w:cs="Arial"/>
          <w:color w:val="0D0D0D"/>
          <w:szCs w:val="20"/>
          <w:lang w:val="es-MX" w:eastAsia="en-US"/>
        </w:rPr>
        <w:t xml:space="preserve">1 y </w:t>
      </w:r>
      <w:r w:rsidR="00D108A6">
        <w:rPr>
          <w:rFonts w:cs="Arial"/>
          <w:color w:val="0D0D0D"/>
          <w:szCs w:val="20"/>
          <w:lang w:val="es-MX" w:eastAsia="en-US"/>
        </w:rPr>
        <w:t>en indica</w:t>
      </w:r>
      <w:r w:rsidRPr="00555802">
        <w:rPr>
          <w:rFonts w:cs="Arial"/>
          <w:color w:val="0D0D0D"/>
          <w:szCs w:val="20"/>
          <w:lang w:val="es-MX" w:eastAsia="en-US"/>
        </w:rPr>
        <w:t xml:space="preserve"> la cantidad de varianza explicada del constructo por el modelo, aplicado solo para constructos endógenos; y los coeficientes </w:t>
      </w:r>
      <w:proofErr w:type="spellStart"/>
      <w:r w:rsidRPr="00555802">
        <w:rPr>
          <w:rFonts w:cs="Arial"/>
          <w:color w:val="0D0D0D"/>
          <w:szCs w:val="20"/>
          <w:lang w:val="es-MX" w:eastAsia="en-US"/>
        </w:rPr>
        <w:t>path</w:t>
      </w:r>
      <w:proofErr w:type="spellEnd"/>
      <w:r w:rsidRPr="00555802">
        <w:rPr>
          <w:rFonts w:cs="Arial"/>
          <w:color w:val="0D0D0D"/>
          <w:szCs w:val="20"/>
          <w:lang w:val="es-MX" w:eastAsia="en-US"/>
        </w:rPr>
        <w:t xml:space="preserve"> estandarizados β, que deben idealmente situarse por encima de 0</w:t>
      </w:r>
      <w:r w:rsidR="00690D8D">
        <w:rPr>
          <w:rFonts w:cs="Arial"/>
          <w:color w:val="0D0D0D"/>
          <w:szCs w:val="20"/>
          <w:lang w:val="es-MX" w:eastAsia="en-US"/>
        </w:rPr>
        <w:t>,</w:t>
      </w:r>
      <w:r w:rsidRPr="00555802">
        <w:rPr>
          <w:rFonts w:cs="Arial"/>
          <w:color w:val="0D0D0D"/>
          <w:szCs w:val="20"/>
          <w:lang w:val="es-MX" w:eastAsia="en-US"/>
        </w:rPr>
        <w:t xml:space="preserve">3 y responden la segunda pregunta propuesta por </w:t>
      </w:r>
      <w:proofErr w:type="spellStart"/>
      <w:r w:rsidRPr="00555802">
        <w:rPr>
          <w:rFonts w:cs="Arial"/>
          <w:color w:val="0D0D0D"/>
          <w:szCs w:val="20"/>
          <w:lang w:val="es-MX" w:eastAsia="en-US"/>
        </w:rPr>
        <w:t>Falk</w:t>
      </w:r>
      <w:proofErr w:type="spellEnd"/>
      <w:r w:rsidRPr="00555802">
        <w:rPr>
          <w:rFonts w:cs="Arial"/>
          <w:color w:val="0D0D0D"/>
          <w:szCs w:val="20"/>
          <w:lang w:val="es-MX" w:eastAsia="en-US"/>
        </w:rPr>
        <w:t xml:space="preserve"> y Miller  (citados en Cepeda y Roldán, 2008).</w:t>
      </w:r>
    </w:p>
    <w:p w:rsidR="00BE5180" w:rsidRDefault="00BE5180" w:rsidP="00135F3F">
      <w:pPr>
        <w:spacing w:line="240" w:lineRule="auto"/>
        <w:ind w:left="0" w:firstLine="0"/>
        <w:jc w:val="center"/>
        <w:rPr>
          <w:rFonts w:cs="Arial"/>
          <w:sz w:val="18"/>
          <w:szCs w:val="18"/>
        </w:rPr>
      </w:pPr>
    </w:p>
    <w:p w:rsidR="00F46B4C" w:rsidRPr="00875190" w:rsidRDefault="00F46B4C" w:rsidP="00AE5C86">
      <w:pPr>
        <w:pStyle w:val="Ttulo3"/>
        <w:ind w:left="0" w:firstLine="0"/>
        <w:rPr>
          <w:rFonts w:ascii="Arial" w:hAnsi="Arial" w:cs="Arial"/>
          <w:b w:val="0"/>
          <w:bCs w:val="0"/>
          <w:color w:val="0D0D0D"/>
          <w:lang w:val="es-MX" w:eastAsia="en-US"/>
        </w:rPr>
      </w:pPr>
      <w:r>
        <w:rPr>
          <w:sz w:val="22"/>
          <w:szCs w:val="22"/>
        </w:rPr>
        <w:t xml:space="preserve">Metodología </w:t>
      </w:r>
      <w:r w:rsidR="00D96DF6">
        <w:rPr>
          <w:sz w:val="22"/>
          <w:szCs w:val="22"/>
        </w:rPr>
        <w:t>para la</w:t>
      </w:r>
      <w:r>
        <w:rPr>
          <w:sz w:val="22"/>
          <w:szCs w:val="22"/>
        </w:rPr>
        <w:t xml:space="preserve"> evaluación de requerimientos</w:t>
      </w:r>
      <w:r w:rsidR="00AE5C86" w:rsidRPr="00AE5C86">
        <w:rPr>
          <w:rFonts w:ascii="Arial" w:hAnsi="Arial" w:cs="Arial"/>
          <w:b w:val="0"/>
          <w:bCs w:val="0"/>
          <w:color w:val="0D0D0D"/>
          <w:lang w:val="es-MX" w:eastAsia="en-US"/>
        </w:rPr>
        <w:t xml:space="preserve">. </w:t>
      </w:r>
      <w:r w:rsidRPr="00AE5C86">
        <w:rPr>
          <w:rFonts w:ascii="Arial" w:hAnsi="Arial" w:cs="Arial"/>
          <w:b w:val="0"/>
          <w:bCs w:val="0"/>
          <w:color w:val="0D0D0D"/>
          <w:lang w:val="es-MX" w:eastAsia="en-US"/>
        </w:rPr>
        <w:t xml:space="preserve">Tras la definición de un </w:t>
      </w:r>
      <w:r w:rsidR="00D355DA">
        <w:rPr>
          <w:rFonts w:ascii="Arial" w:hAnsi="Arial" w:cs="Arial"/>
          <w:b w:val="0"/>
          <w:bCs w:val="0"/>
          <w:color w:val="0D0D0D"/>
          <w:lang w:val="es-MX" w:eastAsia="en-US"/>
        </w:rPr>
        <w:t>diagnóstico</w:t>
      </w:r>
      <w:r w:rsidRPr="00AE5C86">
        <w:rPr>
          <w:rFonts w:ascii="Arial" w:hAnsi="Arial" w:cs="Arial"/>
          <w:b w:val="0"/>
          <w:bCs w:val="0"/>
          <w:color w:val="0D0D0D"/>
          <w:lang w:val="es-MX" w:eastAsia="en-US"/>
        </w:rPr>
        <w:t xml:space="preserve"> para estimar el impacto de ciertos factores específicos que hipotéticamente propician la intención de compartir conocimiento, siendo este un elemento del proceso de distribución, se ha  propuesto evaluar con el modelo de Función de Despliegue de la Calidad  (</w:t>
      </w:r>
      <w:proofErr w:type="spellStart"/>
      <w:r w:rsidRPr="00520267">
        <w:rPr>
          <w:rFonts w:ascii="Arial" w:hAnsi="Arial" w:cs="Arial"/>
          <w:b w:val="0"/>
          <w:bCs w:val="0"/>
          <w:i/>
          <w:color w:val="0D0D0D"/>
          <w:lang w:val="es-MX" w:eastAsia="en-US"/>
        </w:rPr>
        <w:t>Quality</w:t>
      </w:r>
      <w:proofErr w:type="spellEnd"/>
      <w:r w:rsidRPr="00520267">
        <w:rPr>
          <w:rFonts w:ascii="Arial" w:hAnsi="Arial" w:cs="Arial"/>
          <w:b w:val="0"/>
          <w:bCs w:val="0"/>
          <w:i/>
          <w:color w:val="0D0D0D"/>
          <w:lang w:val="es-MX" w:eastAsia="en-US"/>
        </w:rPr>
        <w:t xml:space="preserve"> </w:t>
      </w:r>
      <w:proofErr w:type="spellStart"/>
      <w:r w:rsidRPr="00520267">
        <w:rPr>
          <w:rFonts w:ascii="Arial" w:hAnsi="Arial" w:cs="Arial"/>
          <w:b w:val="0"/>
          <w:bCs w:val="0"/>
          <w:i/>
          <w:color w:val="0D0D0D"/>
          <w:lang w:val="es-MX" w:eastAsia="en-US"/>
        </w:rPr>
        <w:t>Function</w:t>
      </w:r>
      <w:proofErr w:type="spellEnd"/>
      <w:r w:rsidRPr="00520267">
        <w:rPr>
          <w:rFonts w:ascii="Arial" w:hAnsi="Arial" w:cs="Arial"/>
          <w:b w:val="0"/>
          <w:bCs w:val="0"/>
          <w:i/>
          <w:color w:val="0D0D0D"/>
          <w:lang w:val="es-MX" w:eastAsia="en-US"/>
        </w:rPr>
        <w:t xml:space="preserve"> </w:t>
      </w:r>
      <w:proofErr w:type="spellStart"/>
      <w:r w:rsidRPr="00520267">
        <w:rPr>
          <w:rFonts w:ascii="Arial" w:hAnsi="Arial" w:cs="Arial"/>
          <w:b w:val="0"/>
          <w:bCs w:val="0"/>
          <w:i/>
          <w:color w:val="0D0D0D"/>
          <w:lang w:val="es-MX" w:eastAsia="en-US"/>
        </w:rPr>
        <w:t>Deployment</w:t>
      </w:r>
      <w:proofErr w:type="spellEnd"/>
      <w:r w:rsidRPr="00AE5C86">
        <w:rPr>
          <w:rFonts w:ascii="Arial" w:hAnsi="Arial" w:cs="Arial"/>
          <w:b w:val="0"/>
          <w:bCs w:val="0"/>
          <w:color w:val="0D0D0D"/>
          <w:lang w:val="es-MX" w:eastAsia="en-US"/>
        </w:rPr>
        <w:t xml:space="preserve">, Q.F.D.) los requerimientos ajustados a las </w:t>
      </w:r>
      <w:r w:rsidRPr="00AE5C86">
        <w:rPr>
          <w:rFonts w:ascii="Arial" w:hAnsi="Arial" w:cs="Arial"/>
          <w:b w:val="0"/>
          <w:bCs w:val="0"/>
          <w:color w:val="0D0D0D"/>
          <w:lang w:val="es-MX" w:eastAsia="en-US"/>
        </w:rPr>
        <w:lastRenderedPageBreak/>
        <w:t xml:space="preserve">necesidades de G.C. que presenta la Gerencia de Tecnología y Computación del Banco ABC., tanto en el </w:t>
      </w:r>
      <w:r w:rsidRPr="00875190">
        <w:rPr>
          <w:rFonts w:ascii="Arial" w:hAnsi="Arial" w:cs="Arial"/>
          <w:b w:val="0"/>
          <w:bCs w:val="0"/>
          <w:color w:val="0D0D0D"/>
          <w:lang w:val="es-MX" w:eastAsia="en-US"/>
        </w:rPr>
        <w:t xml:space="preserve">ámbito organizacional como el tecnológico, a la luz de lo expuesto por </w:t>
      </w:r>
      <w:proofErr w:type="spellStart"/>
      <w:r w:rsidRPr="00875190">
        <w:rPr>
          <w:rFonts w:ascii="Arial" w:hAnsi="Arial" w:cs="Arial"/>
          <w:b w:val="0"/>
          <w:bCs w:val="0"/>
          <w:color w:val="0D0D0D"/>
          <w:lang w:val="es-MX" w:eastAsia="en-US"/>
        </w:rPr>
        <w:t>Tsoukas</w:t>
      </w:r>
      <w:proofErr w:type="spellEnd"/>
      <w:r w:rsidRPr="00875190">
        <w:rPr>
          <w:rFonts w:ascii="Arial" w:hAnsi="Arial" w:cs="Arial"/>
          <w:b w:val="0"/>
          <w:bCs w:val="0"/>
          <w:color w:val="0D0D0D"/>
          <w:lang w:val="es-MX" w:eastAsia="en-US"/>
        </w:rPr>
        <w:t xml:space="preserve"> </w:t>
      </w:r>
      <w:sdt>
        <w:sdtPr>
          <w:rPr>
            <w:rFonts w:ascii="Arial" w:hAnsi="Arial" w:cs="Arial"/>
            <w:b w:val="0"/>
            <w:bCs w:val="0"/>
            <w:color w:val="0D0D0D"/>
            <w:lang w:val="es-MX" w:eastAsia="en-US"/>
          </w:rPr>
          <w:id w:val="52088182"/>
          <w:citation/>
        </w:sdtPr>
        <w:sdtContent>
          <w:r w:rsidR="0084321A" w:rsidRPr="00875190">
            <w:rPr>
              <w:rFonts w:ascii="Arial" w:hAnsi="Arial" w:cs="Arial"/>
              <w:b w:val="0"/>
              <w:bCs w:val="0"/>
              <w:color w:val="0D0D0D"/>
              <w:lang w:val="es-MX" w:eastAsia="en-US"/>
            </w:rPr>
            <w:fldChar w:fldCharType="begin"/>
          </w:r>
          <w:r w:rsidR="00277111" w:rsidRPr="00875190">
            <w:rPr>
              <w:rFonts w:ascii="Arial" w:hAnsi="Arial" w:cs="Arial"/>
              <w:b w:val="0"/>
              <w:bCs w:val="0"/>
              <w:color w:val="0D0D0D"/>
              <w:lang w:val="es-CO" w:eastAsia="en-US"/>
            </w:rPr>
            <w:instrText xml:space="preserve"> CITATION Tso96 \n  \t  \l 9226  </w:instrText>
          </w:r>
          <w:r w:rsidR="0084321A" w:rsidRPr="00875190">
            <w:rPr>
              <w:rFonts w:ascii="Arial" w:hAnsi="Arial" w:cs="Arial"/>
              <w:b w:val="0"/>
              <w:bCs w:val="0"/>
              <w:color w:val="0D0D0D"/>
              <w:lang w:val="es-MX" w:eastAsia="en-US"/>
            </w:rPr>
            <w:fldChar w:fldCharType="separate"/>
          </w:r>
          <w:r w:rsidR="00277111" w:rsidRPr="00875190">
            <w:rPr>
              <w:rFonts w:ascii="Arial" w:hAnsi="Arial" w:cs="Arial"/>
              <w:b w:val="0"/>
              <w:noProof/>
              <w:color w:val="0D0D0D"/>
              <w:lang w:val="es-CO" w:eastAsia="en-US"/>
            </w:rPr>
            <w:t>(1996)</w:t>
          </w:r>
          <w:r w:rsidR="0084321A" w:rsidRPr="00875190">
            <w:rPr>
              <w:rFonts w:ascii="Arial" w:hAnsi="Arial" w:cs="Arial"/>
              <w:b w:val="0"/>
              <w:bCs w:val="0"/>
              <w:color w:val="0D0D0D"/>
              <w:lang w:val="es-MX" w:eastAsia="en-US"/>
            </w:rPr>
            <w:fldChar w:fldCharType="end"/>
          </w:r>
        </w:sdtContent>
      </w:sdt>
      <w:r w:rsidRPr="00875190">
        <w:rPr>
          <w:rFonts w:ascii="Arial" w:hAnsi="Arial" w:cs="Arial"/>
          <w:b w:val="0"/>
          <w:bCs w:val="0"/>
          <w:color w:val="0D0D0D"/>
          <w:lang w:val="es-MX" w:eastAsia="en-US"/>
        </w:rPr>
        <w:t xml:space="preserve"> y </w:t>
      </w:r>
      <w:proofErr w:type="spellStart"/>
      <w:r w:rsidRPr="00875190">
        <w:rPr>
          <w:rFonts w:ascii="Arial" w:hAnsi="Arial" w:cs="Arial"/>
          <w:b w:val="0"/>
          <w:bCs w:val="0"/>
          <w:color w:val="0D0D0D"/>
          <w:lang w:val="es-MX" w:eastAsia="en-US"/>
        </w:rPr>
        <w:t>Pentland</w:t>
      </w:r>
      <w:proofErr w:type="spellEnd"/>
      <w:r w:rsidRPr="00875190">
        <w:rPr>
          <w:rFonts w:ascii="Arial" w:hAnsi="Arial" w:cs="Arial"/>
          <w:b w:val="0"/>
          <w:bCs w:val="0"/>
          <w:color w:val="0D0D0D"/>
          <w:lang w:val="es-MX" w:eastAsia="en-US"/>
        </w:rPr>
        <w:t xml:space="preserve"> </w:t>
      </w:r>
      <w:sdt>
        <w:sdtPr>
          <w:rPr>
            <w:rFonts w:ascii="Arial" w:hAnsi="Arial" w:cs="Arial"/>
            <w:b w:val="0"/>
            <w:bCs w:val="0"/>
            <w:color w:val="0D0D0D"/>
            <w:lang w:val="es-MX" w:eastAsia="en-US"/>
          </w:rPr>
          <w:id w:val="52088183"/>
          <w:citation/>
        </w:sdtPr>
        <w:sdtContent>
          <w:r w:rsidR="0084321A" w:rsidRPr="00875190">
            <w:rPr>
              <w:rFonts w:ascii="Arial" w:hAnsi="Arial" w:cs="Arial"/>
              <w:b w:val="0"/>
              <w:bCs w:val="0"/>
              <w:color w:val="0D0D0D"/>
              <w:lang w:val="es-MX" w:eastAsia="en-US"/>
            </w:rPr>
            <w:fldChar w:fldCharType="begin"/>
          </w:r>
          <w:r w:rsidR="00277111" w:rsidRPr="00875190">
            <w:rPr>
              <w:rFonts w:ascii="Arial" w:hAnsi="Arial" w:cs="Arial"/>
              <w:b w:val="0"/>
              <w:bCs w:val="0"/>
              <w:color w:val="0D0D0D"/>
              <w:lang w:val="es-CO" w:eastAsia="en-US"/>
            </w:rPr>
            <w:instrText xml:space="preserve"> CITATION Pen95 \n  \t  \l 9226  </w:instrText>
          </w:r>
          <w:r w:rsidR="0084321A" w:rsidRPr="00875190">
            <w:rPr>
              <w:rFonts w:ascii="Arial" w:hAnsi="Arial" w:cs="Arial"/>
              <w:b w:val="0"/>
              <w:bCs w:val="0"/>
              <w:color w:val="0D0D0D"/>
              <w:lang w:val="es-MX" w:eastAsia="en-US"/>
            </w:rPr>
            <w:fldChar w:fldCharType="separate"/>
          </w:r>
          <w:r w:rsidR="00277111" w:rsidRPr="00875190">
            <w:rPr>
              <w:rFonts w:ascii="Arial" w:hAnsi="Arial" w:cs="Arial"/>
              <w:b w:val="0"/>
              <w:noProof/>
              <w:color w:val="0D0D0D"/>
              <w:lang w:val="es-CO" w:eastAsia="en-US"/>
            </w:rPr>
            <w:t>(1995)</w:t>
          </w:r>
          <w:r w:rsidR="0084321A" w:rsidRPr="00875190">
            <w:rPr>
              <w:rFonts w:ascii="Arial" w:hAnsi="Arial" w:cs="Arial"/>
              <w:b w:val="0"/>
              <w:bCs w:val="0"/>
              <w:color w:val="0D0D0D"/>
              <w:lang w:val="es-MX" w:eastAsia="en-US"/>
            </w:rPr>
            <w:fldChar w:fldCharType="end"/>
          </w:r>
        </w:sdtContent>
      </w:sdt>
      <w:r w:rsidRPr="00875190">
        <w:rPr>
          <w:rFonts w:ascii="Arial" w:hAnsi="Arial" w:cs="Arial"/>
          <w:b w:val="0"/>
          <w:bCs w:val="0"/>
          <w:color w:val="0D0D0D"/>
          <w:lang w:val="es-MX" w:eastAsia="en-US"/>
        </w:rPr>
        <w:t>.</w:t>
      </w:r>
    </w:p>
    <w:p w:rsidR="00555802" w:rsidRPr="00F46B4C" w:rsidRDefault="00555802" w:rsidP="00135F3F">
      <w:pPr>
        <w:spacing w:line="240" w:lineRule="auto"/>
        <w:ind w:left="0" w:firstLine="0"/>
        <w:jc w:val="left"/>
        <w:rPr>
          <w:rFonts w:cs="Arial"/>
          <w:color w:val="0D0D0D"/>
          <w:szCs w:val="20"/>
          <w:lang w:val="es-MX" w:eastAsia="en-US"/>
        </w:rPr>
      </w:pPr>
    </w:p>
    <w:p w:rsidR="00F46B4C" w:rsidRPr="00042CD8" w:rsidRDefault="00F46B4C" w:rsidP="00135F3F">
      <w:pPr>
        <w:spacing w:line="240" w:lineRule="auto"/>
        <w:ind w:left="0" w:firstLine="0"/>
        <w:rPr>
          <w:rFonts w:cs="Arial"/>
          <w:color w:val="0D0D0D"/>
          <w:szCs w:val="20"/>
          <w:lang w:val="es-MX" w:eastAsia="en-US"/>
        </w:rPr>
      </w:pPr>
      <w:r w:rsidRPr="00042CD8">
        <w:rPr>
          <w:rFonts w:cs="Arial"/>
          <w:color w:val="0D0D0D"/>
          <w:szCs w:val="20"/>
          <w:lang w:val="es-MX" w:eastAsia="en-US"/>
        </w:rPr>
        <w:t xml:space="preserve">Ante la situación </w:t>
      </w:r>
      <w:r w:rsidR="00520267">
        <w:rPr>
          <w:rFonts w:cs="Arial"/>
          <w:color w:val="0D0D0D"/>
          <w:szCs w:val="20"/>
          <w:lang w:val="es-MX" w:eastAsia="en-US"/>
        </w:rPr>
        <w:t>propuesta</w:t>
      </w:r>
      <w:r w:rsidRPr="00042CD8">
        <w:rPr>
          <w:rFonts w:cs="Arial"/>
          <w:color w:val="0D0D0D"/>
          <w:szCs w:val="20"/>
          <w:lang w:val="es-MX" w:eastAsia="en-US"/>
        </w:rPr>
        <w:t xml:space="preserve"> por </w:t>
      </w:r>
      <w:proofErr w:type="spellStart"/>
      <w:r w:rsidRPr="00042CD8">
        <w:rPr>
          <w:rFonts w:cs="Arial"/>
          <w:color w:val="0D0D0D"/>
          <w:szCs w:val="20"/>
          <w:lang w:val="es-MX" w:eastAsia="en-US"/>
        </w:rPr>
        <w:t>Piedrahita</w:t>
      </w:r>
      <w:proofErr w:type="spellEnd"/>
      <w:r w:rsidRPr="00042CD8">
        <w:rPr>
          <w:rFonts w:cs="Arial"/>
          <w:color w:val="0D0D0D"/>
          <w:szCs w:val="20"/>
          <w:lang w:val="es-MX" w:eastAsia="en-US"/>
        </w:rPr>
        <w:t xml:space="preserve"> </w:t>
      </w:r>
      <w:sdt>
        <w:sdtPr>
          <w:rPr>
            <w:rFonts w:cs="Arial"/>
            <w:color w:val="0D0D0D"/>
            <w:szCs w:val="20"/>
            <w:lang w:val="es-MX" w:eastAsia="en-US"/>
          </w:rPr>
          <w:id w:val="52088185"/>
          <w:citation/>
        </w:sdtPr>
        <w:sdtContent>
          <w:r w:rsidR="0084321A">
            <w:rPr>
              <w:rFonts w:cs="Arial"/>
              <w:color w:val="0D0D0D"/>
              <w:szCs w:val="20"/>
              <w:lang w:val="es-MX" w:eastAsia="en-US"/>
            </w:rPr>
            <w:fldChar w:fldCharType="begin"/>
          </w:r>
          <w:r w:rsidR="00CD7270">
            <w:rPr>
              <w:rFonts w:cs="Arial"/>
              <w:color w:val="0D0D0D"/>
              <w:szCs w:val="20"/>
              <w:lang w:val="es-MX" w:eastAsia="en-US"/>
            </w:rPr>
            <w:instrText xml:space="preserve"> CITATION Pie07 \n  \t  \l 2058  </w:instrText>
          </w:r>
          <w:r w:rsidR="0084321A">
            <w:rPr>
              <w:rFonts w:cs="Arial"/>
              <w:color w:val="0D0D0D"/>
              <w:szCs w:val="20"/>
              <w:lang w:val="es-MX" w:eastAsia="en-US"/>
            </w:rPr>
            <w:fldChar w:fldCharType="separate"/>
          </w:r>
          <w:r w:rsidR="00CD7270" w:rsidRPr="00CD7270">
            <w:rPr>
              <w:rFonts w:cs="Arial"/>
              <w:noProof/>
              <w:color w:val="0D0D0D"/>
              <w:szCs w:val="20"/>
              <w:lang w:val="es-MX" w:eastAsia="en-US"/>
            </w:rPr>
            <w:t>(2007)</w:t>
          </w:r>
          <w:r w:rsidR="0084321A">
            <w:rPr>
              <w:rFonts w:cs="Arial"/>
              <w:color w:val="0D0D0D"/>
              <w:szCs w:val="20"/>
              <w:lang w:val="es-MX" w:eastAsia="en-US"/>
            </w:rPr>
            <w:fldChar w:fldCharType="end"/>
          </w:r>
        </w:sdtContent>
      </w:sdt>
      <w:r w:rsidRPr="00042CD8">
        <w:rPr>
          <w:rFonts w:cs="Arial"/>
          <w:color w:val="0D0D0D"/>
          <w:szCs w:val="20"/>
          <w:lang w:val="es-MX" w:eastAsia="en-US"/>
        </w:rPr>
        <w:t xml:space="preserve">, sobre la dificultad de estimar ciertos requerimientos concernientes a la calidad del proceso, tanto </w:t>
      </w:r>
      <w:proofErr w:type="spellStart"/>
      <w:r w:rsidRPr="00042CD8">
        <w:rPr>
          <w:rFonts w:cs="Arial"/>
          <w:color w:val="0D0D0D"/>
          <w:szCs w:val="20"/>
          <w:lang w:val="es-MX" w:eastAsia="en-US"/>
        </w:rPr>
        <w:t>Akao</w:t>
      </w:r>
      <w:proofErr w:type="spellEnd"/>
      <w:r w:rsidRPr="00042CD8">
        <w:rPr>
          <w:rFonts w:cs="Arial"/>
          <w:color w:val="0D0D0D"/>
          <w:szCs w:val="20"/>
          <w:lang w:val="es-MX" w:eastAsia="en-US"/>
        </w:rPr>
        <w:t xml:space="preserve"> y </w:t>
      </w:r>
      <w:proofErr w:type="spellStart"/>
      <w:r w:rsidRPr="00042CD8">
        <w:rPr>
          <w:rFonts w:cs="Arial"/>
          <w:color w:val="0D0D0D"/>
          <w:szCs w:val="20"/>
          <w:lang w:val="es-MX" w:eastAsia="en-US"/>
        </w:rPr>
        <w:t>Mazur</w:t>
      </w:r>
      <w:proofErr w:type="spellEnd"/>
      <w:r w:rsidRPr="00042CD8">
        <w:rPr>
          <w:rFonts w:cs="Arial"/>
          <w:color w:val="0D0D0D"/>
          <w:szCs w:val="20"/>
          <w:lang w:val="es-MX" w:eastAsia="en-US"/>
        </w:rPr>
        <w:t xml:space="preserve"> </w:t>
      </w:r>
      <w:sdt>
        <w:sdtPr>
          <w:rPr>
            <w:rFonts w:cs="Arial"/>
            <w:color w:val="0D0D0D"/>
            <w:szCs w:val="20"/>
            <w:lang w:val="es-MX" w:eastAsia="en-US"/>
          </w:rPr>
          <w:id w:val="143166166"/>
          <w:citation/>
        </w:sdtPr>
        <w:sdtContent>
          <w:r w:rsidR="0084321A">
            <w:rPr>
              <w:rFonts w:cs="Arial"/>
              <w:color w:val="0D0D0D"/>
              <w:szCs w:val="20"/>
              <w:lang w:val="es-MX" w:eastAsia="en-US"/>
            </w:rPr>
            <w:fldChar w:fldCharType="begin"/>
          </w:r>
          <w:r w:rsidR="00D355DA">
            <w:rPr>
              <w:rFonts w:cs="Arial"/>
              <w:color w:val="0D0D0D"/>
              <w:szCs w:val="20"/>
              <w:lang w:val="es-MX" w:eastAsia="en-US"/>
            </w:rPr>
            <w:instrText xml:space="preserve"> CITATION Aka03 \n  \t  \l 2058  </w:instrText>
          </w:r>
          <w:r w:rsidR="0084321A">
            <w:rPr>
              <w:rFonts w:cs="Arial"/>
              <w:color w:val="0D0D0D"/>
              <w:szCs w:val="20"/>
              <w:lang w:val="es-MX" w:eastAsia="en-US"/>
            </w:rPr>
            <w:fldChar w:fldCharType="separate"/>
          </w:r>
          <w:r w:rsidR="00D355DA" w:rsidRPr="00D355DA">
            <w:rPr>
              <w:rFonts w:cs="Arial"/>
              <w:noProof/>
              <w:color w:val="0D0D0D"/>
              <w:szCs w:val="20"/>
              <w:lang w:val="es-MX" w:eastAsia="en-US"/>
            </w:rPr>
            <w:t>(2003)</w:t>
          </w:r>
          <w:r w:rsidR="0084321A">
            <w:rPr>
              <w:rFonts w:cs="Arial"/>
              <w:color w:val="0D0D0D"/>
              <w:szCs w:val="20"/>
              <w:lang w:val="es-MX" w:eastAsia="en-US"/>
            </w:rPr>
            <w:fldChar w:fldCharType="end"/>
          </w:r>
        </w:sdtContent>
      </w:sdt>
      <w:r w:rsidRPr="00042CD8">
        <w:rPr>
          <w:rFonts w:cs="Arial"/>
          <w:color w:val="0D0D0D"/>
          <w:szCs w:val="20"/>
          <w:lang w:val="es-MX" w:eastAsia="en-US"/>
        </w:rPr>
        <w:t xml:space="preserve">, como Osorio </w:t>
      </w:r>
      <w:sdt>
        <w:sdtPr>
          <w:rPr>
            <w:rFonts w:cs="Arial"/>
            <w:color w:val="0D0D0D"/>
            <w:szCs w:val="20"/>
            <w:lang w:val="es-MX" w:eastAsia="en-US"/>
          </w:rPr>
          <w:id w:val="52088184"/>
          <w:citation/>
        </w:sdtPr>
        <w:sdtContent>
          <w:r w:rsidR="0084321A" w:rsidRPr="00042CD8">
            <w:rPr>
              <w:rFonts w:cs="Arial"/>
              <w:color w:val="0D0D0D"/>
              <w:szCs w:val="20"/>
              <w:lang w:val="es-MX" w:eastAsia="en-US"/>
            </w:rPr>
            <w:fldChar w:fldCharType="begin"/>
          </w:r>
          <w:r w:rsidRPr="00042CD8">
            <w:rPr>
              <w:rFonts w:cs="Arial"/>
              <w:color w:val="0D0D0D"/>
              <w:szCs w:val="20"/>
              <w:lang w:val="es-MX" w:eastAsia="en-US"/>
            </w:rPr>
            <w:instrText xml:space="preserve"> CITATION Oso11 \n  \t  \l 2058  </w:instrText>
          </w:r>
          <w:r w:rsidR="0084321A" w:rsidRPr="00042CD8">
            <w:rPr>
              <w:rFonts w:cs="Arial"/>
              <w:color w:val="0D0D0D"/>
              <w:szCs w:val="20"/>
              <w:lang w:val="es-MX" w:eastAsia="en-US"/>
            </w:rPr>
            <w:fldChar w:fldCharType="separate"/>
          </w:r>
          <w:r w:rsidRPr="00042CD8">
            <w:rPr>
              <w:rFonts w:cs="Arial"/>
              <w:color w:val="0D0D0D"/>
              <w:szCs w:val="20"/>
              <w:lang w:val="es-MX" w:eastAsia="en-US"/>
            </w:rPr>
            <w:t>(2011)</w:t>
          </w:r>
          <w:r w:rsidR="0084321A" w:rsidRPr="00042CD8">
            <w:rPr>
              <w:rFonts w:cs="Arial"/>
              <w:color w:val="0D0D0D"/>
              <w:szCs w:val="20"/>
              <w:lang w:val="es-MX" w:eastAsia="en-US"/>
            </w:rPr>
            <w:fldChar w:fldCharType="end"/>
          </w:r>
        </w:sdtContent>
      </w:sdt>
      <w:r w:rsidRPr="00042CD8">
        <w:rPr>
          <w:rFonts w:cs="Arial"/>
          <w:color w:val="0D0D0D"/>
          <w:szCs w:val="20"/>
          <w:lang w:val="es-MX" w:eastAsia="en-US"/>
        </w:rPr>
        <w:t xml:space="preserve"> sugieren que el uso de Q.F.D</w:t>
      </w:r>
      <w:r w:rsidR="00690D8D">
        <w:rPr>
          <w:rFonts w:cs="Arial"/>
          <w:color w:val="0D0D0D"/>
          <w:szCs w:val="20"/>
          <w:lang w:val="es-MX" w:eastAsia="en-US"/>
        </w:rPr>
        <w:t>.</w:t>
      </w:r>
      <w:r w:rsidRPr="00042CD8">
        <w:rPr>
          <w:rFonts w:cs="Arial"/>
          <w:color w:val="0D0D0D"/>
          <w:szCs w:val="20"/>
          <w:lang w:val="es-MX" w:eastAsia="en-US"/>
        </w:rPr>
        <w:t xml:space="preserve"> es apto para el análisis de condiciones difusas para la toma de decisiones. </w:t>
      </w:r>
      <w:proofErr w:type="spellStart"/>
      <w:r w:rsidRPr="00042CD8">
        <w:rPr>
          <w:rFonts w:cs="Arial"/>
          <w:color w:val="0D0D0D"/>
          <w:szCs w:val="20"/>
          <w:lang w:val="es-MX" w:eastAsia="en-US"/>
        </w:rPr>
        <w:t>Akao</w:t>
      </w:r>
      <w:proofErr w:type="spellEnd"/>
      <w:r w:rsidRPr="00042CD8">
        <w:rPr>
          <w:rFonts w:cs="Arial"/>
          <w:color w:val="0D0D0D"/>
          <w:szCs w:val="20"/>
          <w:lang w:val="es-MX" w:eastAsia="en-US"/>
        </w:rPr>
        <w:t xml:space="preserve"> y </w:t>
      </w:r>
      <w:proofErr w:type="spellStart"/>
      <w:r w:rsidRPr="00042CD8">
        <w:rPr>
          <w:rFonts w:cs="Arial"/>
          <w:color w:val="0D0D0D"/>
          <w:szCs w:val="20"/>
          <w:lang w:val="es-MX" w:eastAsia="en-US"/>
        </w:rPr>
        <w:t>Mazur</w:t>
      </w:r>
      <w:proofErr w:type="spellEnd"/>
      <w:r w:rsidRPr="00042CD8">
        <w:rPr>
          <w:rFonts w:cs="Arial"/>
          <w:color w:val="0D0D0D"/>
          <w:szCs w:val="20"/>
          <w:lang w:val="es-MX" w:eastAsia="en-US"/>
        </w:rPr>
        <w:t xml:space="preserve"> </w:t>
      </w:r>
      <w:sdt>
        <w:sdtPr>
          <w:rPr>
            <w:rFonts w:cs="Arial"/>
            <w:color w:val="0D0D0D"/>
            <w:szCs w:val="20"/>
            <w:lang w:val="es-MX" w:eastAsia="en-US"/>
          </w:rPr>
          <w:id w:val="143166170"/>
          <w:citation/>
        </w:sdtPr>
        <w:sdtContent>
          <w:r w:rsidR="0084321A">
            <w:rPr>
              <w:rFonts w:cs="Arial"/>
              <w:color w:val="0D0D0D"/>
              <w:szCs w:val="20"/>
              <w:lang w:val="es-MX" w:eastAsia="en-US"/>
            </w:rPr>
            <w:fldChar w:fldCharType="begin"/>
          </w:r>
          <w:r w:rsidR="00D355DA">
            <w:rPr>
              <w:rFonts w:cs="Arial"/>
              <w:color w:val="0D0D0D"/>
              <w:szCs w:val="20"/>
              <w:lang w:val="es-MX" w:eastAsia="en-US"/>
            </w:rPr>
            <w:instrText xml:space="preserve"> CITATION Aka03 \n  \t  \l 2058  </w:instrText>
          </w:r>
          <w:r w:rsidR="0084321A">
            <w:rPr>
              <w:rFonts w:cs="Arial"/>
              <w:color w:val="0D0D0D"/>
              <w:szCs w:val="20"/>
              <w:lang w:val="es-MX" w:eastAsia="en-US"/>
            </w:rPr>
            <w:fldChar w:fldCharType="separate"/>
          </w:r>
          <w:r w:rsidR="00D355DA" w:rsidRPr="00D355DA">
            <w:rPr>
              <w:rFonts w:cs="Arial"/>
              <w:noProof/>
              <w:color w:val="0D0D0D"/>
              <w:szCs w:val="20"/>
              <w:lang w:val="es-MX" w:eastAsia="en-US"/>
            </w:rPr>
            <w:t>(2003)</w:t>
          </w:r>
          <w:r w:rsidR="0084321A">
            <w:rPr>
              <w:rFonts w:cs="Arial"/>
              <w:color w:val="0D0D0D"/>
              <w:szCs w:val="20"/>
              <w:lang w:val="es-MX" w:eastAsia="en-US"/>
            </w:rPr>
            <w:fldChar w:fldCharType="end"/>
          </w:r>
        </w:sdtContent>
      </w:sdt>
      <w:r w:rsidRPr="00042CD8">
        <w:rPr>
          <w:rFonts w:cs="Arial"/>
          <w:color w:val="0D0D0D"/>
          <w:szCs w:val="20"/>
          <w:lang w:val="es-MX" w:eastAsia="en-US"/>
        </w:rPr>
        <w:t xml:space="preserve"> precisan que al utilizar el modelo Q.F.D</w:t>
      </w:r>
      <w:r w:rsidR="00690D8D">
        <w:rPr>
          <w:rFonts w:cs="Arial"/>
          <w:color w:val="0D0D0D"/>
          <w:szCs w:val="20"/>
          <w:lang w:val="es-MX" w:eastAsia="en-US"/>
        </w:rPr>
        <w:t>.</w:t>
      </w:r>
      <w:r w:rsidRPr="00042CD8">
        <w:rPr>
          <w:rFonts w:cs="Arial"/>
          <w:color w:val="0D0D0D"/>
          <w:szCs w:val="20"/>
          <w:lang w:val="es-MX" w:eastAsia="en-US"/>
        </w:rPr>
        <w:t>, es posible para un producto</w:t>
      </w:r>
      <w:r w:rsidR="00042CD8" w:rsidRPr="00042CD8">
        <w:rPr>
          <w:rFonts w:cs="Arial"/>
          <w:color w:val="0D0D0D"/>
          <w:szCs w:val="20"/>
          <w:lang w:val="es-MX" w:eastAsia="en-US"/>
        </w:rPr>
        <w:t xml:space="preserve"> o servicio</w:t>
      </w:r>
      <w:r w:rsidRPr="00042CD8">
        <w:rPr>
          <w:rFonts w:cs="Arial"/>
          <w:color w:val="0D0D0D"/>
          <w:szCs w:val="20"/>
          <w:lang w:val="es-MX" w:eastAsia="en-US"/>
        </w:rPr>
        <w:t xml:space="preserve"> </w:t>
      </w:r>
      <w:r w:rsidR="00042CD8" w:rsidRPr="00042CD8">
        <w:rPr>
          <w:rFonts w:cs="Arial"/>
          <w:color w:val="0D0D0D"/>
          <w:szCs w:val="20"/>
          <w:lang w:val="es-MX" w:eastAsia="en-US"/>
        </w:rPr>
        <w:t>traducir</w:t>
      </w:r>
      <w:r w:rsidRPr="00042CD8">
        <w:rPr>
          <w:rFonts w:cs="Arial"/>
          <w:color w:val="0D0D0D"/>
          <w:szCs w:val="20"/>
          <w:lang w:val="es-MX" w:eastAsia="en-US"/>
        </w:rPr>
        <w:t xml:space="preserve"> la demanda de los usuarios en las características de calidad sustitutas (características de calidad ajustadas), evaluando sistemáticamente los requerimientos para que redunden en calidad tanto para los componentes, como los elementos del proceso y sus relaciones. </w:t>
      </w:r>
    </w:p>
    <w:p w:rsidR="00F46B4C" w:rsidRDefault="00F46B4C" w:rsidP="00135F3F">
      <w:pPr>
        <w:spacing w:line="240" w:lineRule="auto"/>
        <w:ind w:left="0" w:firstLine="0"/>
        <w:jc w:val="left"/>
        <w:rPr>
          <w:rFonts w:ascii="Times New Roman" w:hAnsi="Times New Roman"/>
        </w:rPr>
      </w:pPr>
    </w:p>
    <w:p w:rsidR="00042CD8" w:rsidRPr="00042CD8" w:rsidRDefault="00D0033F" w:rsidP="00135F3F">
      <w:pPr>
        <w:autoSpaceDE w:val="0"/>
        <w:autoSpaceDN w:val="0"/>
        <w:adjustRightInd w:val="0"/>
        <w:spacing w:line="240" w:lineRule="auto"/>
        <w:ind w:left="0" w:firstLine="0"/>
        <w:rPr>
          <w:rFonts w:cs="Arial"/>
          <w:color w:val="0D0D0D"/>
          <w:szCs w:val="20"/>
          <w:lang w:val="es-MX" w:eastAsia="en-US"/>
        </w:rPr>
      </w:pPr>
      <w:r w:rsidRPr="0096347E">
        <w:rPr>
          <w:rFonts w:cs="Arial"/>
          <w:b/>
          <w:color w:val="0D0D0D"/>
          <w:szCs w:val="20"/>
          <w:lang w:val="es-MX" w:eastAsia="en-US"/>
        </w:rPr>
        <w:t>Lógica</w:t>
      </w:r>
      <w:r w:rsidR="00042CD8" w:rsidRPr="0096347E">
        <w:rPr>
          <w:rFonts w:cs="Arial"/>
          <w:b/>
          <w:color w:val="0D0D0D"/>
          <w:szCs w:val="20"/>
          <w:lang w:val="es-MX" w:eastAsia="en-US"/>
        </w:rPr>
        <w:t xml:space="preserve"> difusa</w:t>
      </w:r>
      <w:r w:rsidR="0096347E">
        <w:rPr>
          <w:rFonts w:cs="Arial"/>
          <w:b/>
          <w:color w:val="0D0D0D"/>
          <w:szCs w:val="20"/>
          <w:lang w:val="es-MX" w:eastAsia="en-US"/>
        </w:rPr>
        <w:t>:</w:t>
      </w:r>
      <w:r w:rsidR="00042CD8" w:rsidRPr="00042CD8">
        <w:rPr>
          <w:rFonts w:cs="Arial"/>
          <w:color w:val="0D0D0D"/>
          <w:szCs w:val="20"/>
          <w:lang w:val="es-MX" w:eastAsia="en-US"/>
        </w:rPr>
        <w:t xml:space="preserve"> Con la publicación ‘</w:t>
      </w:r>
      <w:proofErr w:type="spellStart"/>
      <w:r w:rsidR="00042CD8" w:rsidRPr="00042CD8">
        <w:rPr>
          <w:rFonts w:cs="Arial"/>
          <w:color w:val="0D0D0D"/>
          <w:szCs w:val="20"/>
          <w:lang w:val="es-MX" w:eastAsia="en-US"/>
        </w:rPr>
        <w:t>Fuzzy</w:t>
      </w:r>
      <w:proofErr w:type="spellEnd"/>
      <w:r w:rsidR="00042CD8" w:rsidRPr="00042CD8">
        <w:rPr>
          <w:rFonts w:cs="Arial"/>
          <w:color w:val="0D0D0D"/>
          <w:szCs w:val="20"/>
          <w:lang w:val="es-MX" w:eastAsia="en-US"/>
        </w:rPr>
        <w:t xml:space="preserve"> Sets’ de </w:t>
      </w:r>
      <w:proofErr w:type="spellStart"/>
      <w:r w:rsidR="00042CD8" w:rsidRPr="00042CD8">
        <w:rPr>
          <w:rFonts w:cs="Arial"/>
          <w:color w:val="0D0D0D"/>
          <w:szCs w:val="20"/>
          <w:lang w:val="es-MX" w:eastAsia="en-US"/>
        </w:rPr>
        <w:t>Lotfi</w:t>
      </w:r>
      <w:proofErr w:type="spellEnd"/>
      <w:r w:rsidR="00042CD8" w:rsidRPr="00042CD8">
        <w:rPr>
          <w:rFonts w:cs="Arial"/>
          <w:color w:val="0D0D0D"/>
          <w:szCs w:val="20"/>
          <w:lang w:val="es-MX" w:eastAsia="en-US"/>
        </w:rPr>
        <w:t xml:space="preserve"> A. </w:t>
      </w:r>
      <w:proofErr w:type="spellStart"/>
      <w:r w:rsidR="00042CD8" w:rsidRPr="00042CD8">
        <w:rPr>
          <w:rFonts w:cs="Arial"/>
          <w:color w:val="0D0D0D"/>
          <w:szCs w:val="20"/>
          <w:lang w:val="es-MX" w:eastAsia="en-US"/>
        </w:rPr>
        <w:t>Zadeh</w:t>
      </w:r>
      <w:proofErr w:type="spellEnd"/>
      <w:r w:rsidR="00042CD8" w:rsidRPr="00042CD8">
        <w:rPr>
          <w:rFonts w:cs="Arial"/>
          <w:color w:val="0D0D0D"/>
          <w:szCs w:val="20"/>
          <w:lang w:val="es-MX" w:eastAsia="en-US"/>
        </w:rPr>
        <w:t xml:space="preserve"> </w:t>
      </w:r>
      <w:sdt>
        <w:sdtPr>
          <w:rPr>
            <w:rFonts w:cs="Arial"/>
            <w:color w:val="0D0D0D"/>
            <w:szCs w:val="20"/>
            <w:lang w:val="es-MX" w:eastAsia="en-US"/>
          </w:rPr>
          <w:id w:val="52088189"/>
          <w:citation/>
        </w:sdtPr>
        <w:sdtContent>
          <w:r w:rsidR="0084321A" w:rsidRPr="00042CD8">
            <w:rPr>
              <w:rFonts w:cs="Arial"/>
              <w:color w:val="0D0D0D"/>
              <w:szCs w:val="20"/>
              <w:lang w:val="es-MX" w:eastAsia="en-US"/>
            </w:rPr>
            <w:fldChar w:fldCharType="begin"/>
          </w:r>
          <w:r w:rsidR="00042CD8" w:rsidRPr="00042CD8">
            <w:rPr>
              <w:rFonts w:cs="Arial"/>
              <w:color w:val="0D0D0D"/>
              <w:szCs w:val="20"/>
              <w:lang w:val="es-MX" w:eastAsia="en-US"/>
            </w:rPr>
            <w:instrText xml:space="preserve"> CITATION Zad65 \n  \t  \l 2058  </w:instrText>
          </w:r>
          <w:r w:rsidR="0084321A" w:rsidRPr="00042CD8">
            <w:rPr>
              <w:rFonts w:cs="Arial"/>
              <w:color w:val="0D0D0D"/>
              <w:szCs w:val="20"/>
              <w:lang w:val="es-MX" w:eastAsia="en-US"/>
            </w:rPr>
            <w:fldChar w:fldCharType="separate"/>
          </w:r>
          <w:r w:rsidR="00042CD8" w:rsidRPr="00042CD8">
            <w:rPr>
              <w:rFonts w:cs="Arial"/>
              <w:color w:val="0D0D0D"/>
              <w:szCs w:val="20"/>
              <w:lang w:val="es-MX" w:eastAsia="en-US"/>
            </w:rPr>
            <w:t>(1965)</w:t>
          </w:r>
          <w:r w:rsidR="0084321A" w:rsidRPr="00042CD8">
            <w:rPr>
              <w:rFonts w:cs="Arial"/>
              <w:color w:val="0D0D0D"/>
              <w:szCs w:val="20"/>
              <w:lang w:val="es-MX" w:eastAsia="en-US"/>
            </w:rPr>
            <w:fldChar w:fldCharType="end"/>
          </w:r>
        </w:sdtContent>
      </w:sdt>
      <w:r w:rsidR="00042CD8" w:rsidRPr="00042CD8">
        <w:rPr>
          <w:rFonts w:cs="Arial"/>
          <w:color w:val="0D0D0D"/>
          <w:szCs w:val="20"/>
          <w:lang w:val="es-MX" w:eastAsia="en-US"/>
        </w:rPr>
        <w:t xml:space="preserve">, se da origen a la disciplina de la lógica difusa, la cual encontró aplicaciones prácticas en los años setenta con el diseño </w:t>
      </w:r>
      <w:r w:rsidR="00224FCF">
        <w:rPr>
          <w:rFonts w:cs="Arial"/>
          <w:color w:val="0D0D0D"/>
          <w:szCs w:val="20"/>
          <w:lang w:val="es-MX" w:eastAsia="en-US"/>
        </w:rPr>
        <w:t xml:space="preserve">inicial </w:t>
      </w:r>
      <w:r w:rsidR="00042CD8" w:rsidRPr="00042CD8">
        <w:rPr>
          <w:rFonts w:cs="Arial"/>
          <w:color w:val="0D0D0D"/>
          <w:szCs w:val="20"/>
          <w:lang w:val="es-MX" w:eastAsia="en-US"/>
        </w:rPr>
        <w:t xml:space="preserve">de un controlador difuso para un motor de vapor. Para </w:t>
      </w:r>
      <w:proofErr w:type="spellStart"/>
      <w:r w:rsidR="00042CD8" w:rsidRPr="00042CD8">
        <w:rPr>
          <w:rFonts w:cs="Arial"/>
          <w:color w:val="0D0D0D"/>
          <w:szCs w:val="20"/>
          <w:lang w:val="es-MX" w:eastAsia="en-US"/>
        </w:rPr>
        <w:t>Tsai</w:t>
      </w:r>
      <w:proofErr w:type="spellEnd"/>
      <w:r w:rsidR="00042CD8" w:rsidRPr="00042CD8">
        <w:rPr>
          <w:rFonts w:cs="Arial"/>
          <w:color w:val="0D0D0D"/>
          <w:szCs w:val="20"/>
          <w:lang w:val="es-MX" w:eastAsia="en-US"/>
        </w:rPr>
        <w:t xml:space="preserve"> et al (citados por Osorio, 2011), la modelación difusa permite la definición de métricas con las que se puede acceder a los factores intangibles y  tratar con medidas heterogéneas. Además, lo que se busca  a través de la matemática difusa es describir y formalizar  la realidad empleando modelos flexibles que interpreten  las leyes que rigen el comportamiento humano y las relaciones entre los hombres </w:t>
      </w:r>
      <w:sdt>
        <w:sdtPr>
          <w:rPr>
            <w:rFonts w:cs="Arial"/>
            <w:color w:val="0D0D0D"/>
            <w:szCs w:val="20"/>
            <w:lang w:val="es-MX" w:eastAsia="en-US"/>
          </w:rPr>
          <w:id w:val="-799911103"/>
          <w:citation/>
        </w:sdtPr>
        <w:sdtContent>
          <w:r w:rsidR="0084321A" w:rsidRPr="00042CD8">
            <w:rPr>
              <w:rFonts w:cs="Arial"/>
              <w:color w:val="0D0D0D"/>
              <w:szCs w:val="20"/>
              <w:lang w:val="es-MX" w:eastAsia="en-US"/>
            </w:rPr>
            <w:fldChar w:fldCharType="begin"/>
          </w:r>
          <w:r w:rsidR="00042CD8" w:rsidRPr="00042CD8">
            <w:rPr>
              <w:rFonts w:cs="Arial"/>
              <w:color w:val="0D0D0D"/>
              <w:szCs w:val="20"/>
              <w:lang w:val="es-MX" w:eastAsia="en-US"/>
            </w:rPr>
            <w:instrText xml:space="preserve"> CITATION Oso11 \l 9226 </w:instrText>
          </w:r>
          <w:r w:rsidR="0084321A" w:rsidRPr="00042CD8">
            <w:rPr>
              <w:rFonts w:cs="Arial"/>
              <w:color w:val="0D0D0D"/>
              <w:szCs w:val="20"/>
              <w:lang w:val="es-MX" w:eastAsia="en-US"/>
            </w:rPr>
            <w:fldChar w:fldCharType="separate"/>
          </w:r>
          <w:r w:rsidR="00042CD8" w:rsidRPr="00042CD8">
            <w:rPr>
              <w:rFonts w:cs="Arial"/>
              <w:color w:val="0D0D0D"/>
              <w:szCs w:val="20"/>
              <w:lang w:val="es-MX" w:eastAsia="en-US"/>
            </w:rPr>
            <w:t>(Osorio, 2011)</w:t>
          </w:r>
          <w:r w:rsidR="0084321A" w:rsidRPr="00042CD8">
            <w:rPr>
              <w:rFonts w:cs="Arial"/>
              <w:color w:val="0D0D0D"/>
              <w:szCs w:val="20"/>
              <w:lang w:val="es-MX" w:eastAsia="en-US"/>
            </w:rPr>
            <w:fldChar w:fldCharType="end"/>
          </w:r>
        </w:sdtContent>
      </w:sdt>
      <w:r w:rsidR="00042CD8" w:rsidRPr="00042CD8">
        <w:rPr>
          <w:rFonts w:cs="Arial"/>
          <w:color w:val="0D0D0D"/>
          <w:szCs w:val="20"/>
          <w:lang w:val="es-MX" w:eastAsia="en-US"/>
        </w:rPr>
        <w:t>.</w:t>
      </w:r>
      <w:r w:rsidR="003F1F40">
        <w:rPr>
          <w:rFonts w:cs="Arial"/>
          <w:color w:val="0D0D0D"/>
          <w:szCs w:val="20"/>
          <w:lang w:val="es-MX" w:eastAsia="en-US"/>
        </w:rPr>
        <w:t xml:space="preserve">  </w:t>
      </w:r>
      <w:r w:rsidR="00042CD8" w:rsidRPr="00042CD8">
        <w:rPr>
          <w:rFonts w:cs="Arial"/>
          <w:color w:val="0D0D0D"/>
          <w:szCs w:val="20"/>
          <w:lang w:val="es-MX" w:eastAsia="en-US"/>
        </w:rPr>
        <w:t xml:space="preserve">Para Osorio </w:t>
      </w:r>
      <w:sdt>
        <w:sdtPr>
          <w:rPr>
            <w:rFonts w:cs="Arial"/>
            <w:color w:val="0D0D0D"/>
            <w:szCs w:val="20"/>
            <w:lang w:val="es-MX" w:eastAsia="en-US"/>
          </w:rPr>
          <w:id w:val="52088190"/>
          <w:citation/>
        </w:sdtPr>
        <w:sdtContent>
          <w:r w:rsidR="0084321A" w:rsidRPr="00042CD8">
            <w:rPr>
              <w:rFonts w:cs="Arial"/>
              <w:color w:val="0D0D0D"/>
              <w:szCs w:val="20"/>
              <w:lang w:val="es-MX" w:eastAsia="en-US"/>
            </w:rPr>
            <w:fldChar w:fldCharType="begin"/>
          </w:r>
          <w:r w:rsidR="00042CD8" w:rsidRPr="00042CD8">
            <w:rPr>
              <w:rFonts w:cs="Arial"/>
              <w:color w:val="0D0D0D"/>
              <w:szCs w:val="20"/>
              <w:lang w:val="es-MX" w:eastAsia="en-US"/>
            </w:rPr>
            <w:instrText xml:space="preserve"> CITATION Oso11 \n  \t  \l 2058  </w:instrText>
          </w:r>
          <w:r w:rsidR="0084321A" w:rsidRPr="00042CD8">
            <w:rPr>
              <w:rFonts w:cs="Arial"/>
              <w:color w:val="0D0D0D"/>
              <w:szCs w:val="20"/>
              <w:lang w:val="es-MX" w:eastAsia="en-US"/>
            </w:rPr>
            <w:fldChar w:fldCharType="separate"/>
          </w:r>
          <w:r w:rsidR="00042CD8" w:rsidRPr="00042CD8">
            <w:rPr>
              <w:rFonts w:cs="Arial"/>
              <w:color w:val="0D0D0D"/>
              <w:szCs w:val="20"/>
              <w:lang w:val="es-MX" w:eastAsia="en-US"/>
            </w:rPr>
            <w:t>(2011)</w:t>
          </w:r>
          <w:r w:rsidR="0084321A" w:rsidRPr="00042CD8">
            <w:rPr>
              <w:rFonts w:cs="Arial"/>
              <w:color w:val="0D0D0D"/>
              <w:szCs w:val="20"/>
              <w:lang w:val="es-MX" w:eastAsia="en-US"/>
            </w:rPr>
            <w:fldChar w:fldCharType="end"/>
          </w:r>
        </w:sdtContent>
      </w:sdt>
      <w:r w:rsidR="00042CD8" w:rsidRPr="00042CD8">
        <w:rPr>
          <w:rFonts w:cs="Arial"/>
          <w:color w:val="0D0D0D"/>
          <w:szCs w:val="20"/>
          <w:lang w:val="es-MX" w:eastAsia="en-US"/>
        </w:rPr>
        <w:t>, la lógica difusa, permite expresar matemáticamente los valores intermedios a los que puede acudir un evaluador de determinada “situación” o “problema” de tipo cualitativo, en el cual, no sería satisfactorio calificar con solo dos valores</w:t>
      </w:r>
      <w:r w:rsidR="00224FCF">
        <w:rPr>
          <w:rFonts w:cs="Arial"/>
          <w:color w:val="0D0D0D"/>
          <w:szCs w:val="20"/>
          <w:lang w:val="es-MX" w:eastAsia="en-US"/>
        </w:rPr>
        <w:t xml:space="preserve"> discretos</w:t>
      </w:r>
      <w:r w:rsidR="00042CD8" w:rsidRPr="00042CD8">
        <w:rPr>
          <w:rFonts w:cs="Arial"/>
          <w:color w:val="0D0D0D"/>
          <w:szCs w:val="20"/>
          <w:lang w:val="es-MX" w:eastAsia="en-US"/>
        </w:rPr>
        <w:t xml:space="preserve">, falso (0) o verdadero (1), teniendo en cuenta que en una situación real, se puede tener un evento que no se puede definir como totalmente verdadero o falso, si no que tiene un grado de verdad o falsedad, variando entre los juicios 0 y 1. Así, Osorio </w:t>
      </w:r>
      <w:sdt>
        <w:sdtPr>
          <w:rPr>
            <w:rFonts w:cs="Arial"/>
            <w:color w:val="0D0D0D"/>
            <w:szCs w:val="20"/>
            <w:lang w:val="es-MX" w:eastAsia="en-US"/>
          </w:rPr>
          <w:id w:val="52088191"/>
          <w:citation/>
        </w:sdtPr>
        <w:sdtContent>
          <w:r w:rsidR="0084321A" w:rsidRPr="00042CD8">
            <w:rPr>
              <w:rFonts w:cs="Arial"/>
              <w:color w:val="0D0D0D"/>
              <w:szCs w:val="20"/>
              <w:lang w:val="es-MX" w:eastAsia="en-US"/>
            </w:rPr>
            <w:fldChar w:fldCharType="begin"/>
          </w:r>
          <w:r w:rsidR="00042CD8" w:rsidRPr="00042CD8">
            <w:rPr>
              <w:rFonts w:cs="Arial"/>
              <w:color w:val="0D0D0D"/>
              <w:szCs w:val="20"/>
              <w:lang w:val="es-MX" w:eastAsia="en-US"/>
            </w:rPr>
            <w:instrText xml:space="preserve"> CITATION Oso11 \n  \t  \l 2058  </w:instrText>
          </w:r>
          <w:r w:rsidR="0084321A" w:rsidRPr="00042CD8">
            <w:rPr>
              <w:rFonts w:cs="Arial"/>
              <w:color w:val="0D0D0D"/>
              <w:szCs w:val="20"/>
              <w:lang w:val="es-MX" w:eastAsia="en-US"/>
            </w:rPr>
            <w:fldChar w:fldCharType="separate"/>
          </w:r>
          <w:r w:rsidR="00042CD8" w:rsidRPr="00042CD8">
            <w:rPr>
              <w:rFonts w:cs="Arial"/>
              <w:color w:val="0D0D0D"/>
              <w:szCs w:val="20"/>
              <w:lang w:val="es-MX" w:eastAsia="en-US"/>
            </w:rPr>
            <w:t>(2011)</w:t>
          </w:r>
          <w:r w:rsidR="0084321A" w:rsidRPr="00042CD8">
            <w:rPr>
              <w:rFonts w:cs="Arial"/>
              <w:color w:val="0D0D0D"/>
              <w:szCs w:val="20"/>
              <w:lang w:val="es-MX" w:eastAsia="en-US"/>
            </w:rPr>
            <w:fldChar w:fldCharType="end"/>
          </w:r>
        </w:sdtContent>
      </w:sdt>
      <w:r w:rsidR="00042CD8" w:rsidRPr="00042CD8">
        <w:rPr>
          <w:rFonts w:cs="Arial"/>
          <w:color w:val="0D0D0D"/>
          <w:szCs w:val="20"/>
          <w:lang w:val="es-MX" w:eastAsia="en-US"/>
        </w:rPr>
        <w:t xml:space="preserve"> plantea que con esta lógica se amplían las opciones frente a una situación, pues en lugar de los extremos 0 y 1, se tiene el intervalo entre ellos para emitir un juicio. </w:t>
      </w:r>
    </w:p>
    <w:p w:rsidR="00F46B4C" w:rsidRPr="00042CD8" w:rsidRDefault="00F46B4C" w:rsidP="00135F3F">
      <w:pPr>
        <w:spacing w:line="240" w:lineRule="auto"/>
        <w:ind w:left="0" w:firstLine="0"/>
        <w:jc w:val="left"/>
        <w:rPr>
          <w:rFonts w:cs="Arial"/>
          <w:color w:val="0D0D0D"/>
          <w:szCs w:val="20"/>
          <w:lang w:val="es-MX" w:eastAsia="en-US"/>
        </w:rPr>
      </w:pPr>
    </w:p>
    <w:p w:rsidR="00042CD8" w:rsidRPr="00042CD8" w:rsidRDefault="00042CD8" w:rsidP="00135F3F">
      <w:pPr>
        <w:autoSpaceDE w:val="0"/>
        <w:autoSpaceDN w:val="0"/>
        <w:adjustRightInd w:val="0"/>
        <w:spacing w:line="240" w:lineRule="auto"/>
        <w:ind w:left="0" w:firstLine="0"/>
        <w:rPr>
          <w:rFonts w:cs="Arial"/>
          <w:color w:val="0D0D0D"/>
          <w:szCs w:val="20"/>
          <w:lang w:val="es-MX" w:eastAsia="en-US"/>
        </w:rPr>
      </w:pPr>
      <w:proofErr w:type="spellStart"/>
      <w:r w:rsidRPr="00042CD8">
        <w:rPr>
          <w:rFonts w:cs="Arial"/>
          <w:color w:val="0D0D0D"/>
          <w:szCs w:val="20"/>
          <w:lang w:val="es-MX" w:eastAsia="en-US"/>
        </w:rPr>
        <w:t>Chen</w:t>
      </w:r>
      <w:proofErr w:type="spellEnd"/>
      <w:r w:rsidRPr="00042CD8">
        <w:rPr>
          <w:rFonts w:cs="Arial"/>
          <w:color w:val="0D0D0D"/>
          <w:szCs w:val="20"/>
          <w:lang w:val="es-MX" w:eastAsia="en-US"/>
        </w:rPr>
        <w:t xml:space="preserve"> y Li </w:t>
      </w:r>
      <w:sdt>
        <w:sdtPr>
          <w:rPr>
            <w:rFonts w:cs="Arial"/>
            <w:color w:val="0D0D0D"/>
            <w:szCs w:val="20"/>
            <w:lang w:val="es-MX" w:eastAsia="en-US"/>
          </w:rPr>
          <w:id w:val="143166172"/>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Che00 \n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(2000)</w:t>
          </w:r>
          <w:r w:rsidR="0084321A">
            <w:rPr>
              <w:rFonts w:cs="Arial"/>
              <w:color w:val="0D0D0D"/>
              <w:szCs w:val="20"/>
              <w:lang w:val="es-MX" w:eastAsia="en-US"/>
            </w:rPr>
            <w:fldChar w:fldCharType="end"/>
          </w:r>
        </w:sdtContent>
      </w:sdt>
      <w:r w:rsidRPr="00042CD8">
        <w:rPr>
          <w:rFonts w:cs="Arial"/>
          <w:color w:val="0D0D0D"/>
          <w:szCs w:val="20"/>
          <w:lang w:val="es-MX" w:eastAsia="en-US"/>
        </w:rPr>
        <w:t xml:space="preserve">, proponen que dado </w:t>
      </w:r>
      <w:proofErr w:type="spellStart"/>
      <w:r w:rsidRPr="00042CD8">
        <w:rPr>
          <w:rFonts w:cs="Arial"/>
          <w:color w:val="0D0D0D"/>
          <w:szCs w:val="20"/>
          <w:lang w:val="es-MX" w:eastAsia="en-US"/>
        </w:rPr>
        <w:t>A</w:t>
      </w:r>
      <w:r w:rsidRPr="00224FCF">
        <w:rPr>
          <w:rFonts w:cs="Arial"/>
          <w:color w:val="0D0D0D"/>
          <w:szCs w:val="20"/>
          <w:vertAlign w:val="subscript"/>
          <w:lang w:val="es-MX" w:eastAsia="en-US"/>
        </w:rPr>
        <w:t>i</w:t>
      </w:r>
      <w:proofErr w:type="spellEnd"/>
      <w:r w:rsidRPr="00042CD8">
        <w:rPr>
          <w:rFonts w:cs="Arial"/>
          <w:color w:val="0D0D0D"/>
          <w:szCs w:val="20"/>
          <w:lang w:val="es-MX" w:eastAsia="en-US"/>
        </w:rPr>
        <w:t>= (</w:t>
      </w:r>
      <m:oMath>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c</m:t>
            </m:r>
          </m:e>
          <m:sub>
            <m:r>
              <w:rPr>
                <w:rFonts w:ascii="Cambria Math" w:hAnsi="Cambria Math" w:cs="Arial"/>
                <w:color w:val="0D0D0D"/>
                <w:sz w:val="22"/>
                <w:szCs w:val="20"/>
                <w:lang w:val="es-MX" w:eastAsia="en-US"/>
              </w:rPr>
              <m:t>i</m:t>
            </m:r>
          </m:sub>
        </m:sSub>
        <m:r>
          <w:rPr>
            <w:rFonts w:ascii="Cambria Math" w:hAnsi="Cambria Math" w:cs="Arial"/>
            <w:color w:val="0D0D0D"/>
            <w:sz w:val="22"/>
            <w:szCs w:val="20"/>
            <w:lang w:val="es-MX" w:eastAsia="en-US"/>
          </w:rPr>
          <m:t>,</m:t>
        </m:r>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a</m:t>
            </m:r>
          </m:e>
          <m:sub>
            <m:r>
              <w:rPr>
                <w:rFonts w:ascii="Cambria Math" w:hAnsi="Cambria Math" w:cs="Arial"/>
                <w:color w:val="0D0D0D"/>
                <w:sz w:val="22"/>
                <w:szCs w:val="20"/>
                <w:lang w:val="es-MX" w:eastAsia="en-US"/>
              </w:rPr>
              <m:t>i</m:t>
            </m:r>
          </m:sub>
        </m:sSub>
        <m:r>
          <w:rPr>
            <w:rFonts w:ascii="Cambria Math" w:hAnsi="Cambria Math" w:cs="Arial"/>
            <w:color w:val="0D0D0D"/>
            <w:sz w:val="22"/>
            <w:szCs w:val="20"/>
            <w:lang w:val="es-MX" w:eastAsia="en-US"/>
          </w:rPr>
          <m:t>,</m:t>
        </m:r>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b</m:t>
            </m:r>
          </m:e>
          <m:sub>
            <m:r>
              <w:rPr>
                <w:rFonts w:ascii="Cambria Math" w:hAnsi="Cambria Math" w:cs="Arial"/>
                <w:color w:val="0D0D0D"/>
                <w:sz w:val="22"/>
                <w:szCs w:val="20"/>
                <w:lang w:val="es-MX" w:eastAsia="en-US"/>
              </w:rPr>
              <m:t>i</m:t>
            </m:r>
          </m:sub>
        </m:sSub>
      </m:oMath>
      <w:r w:rsidRPr="00042CD8">
        <w:rPr>
          <w:rFonts w:cs="Arial"/>
          <w:color w:val="0D0D0D"/>
          <w:szCs w:val="20"/>
          <w:lang w:val="es-MX" w:eastAsia="en-US"/>
        </w:rPr>
        <w:t>), con i=1</w:t>
      </w:r>
      <w:proofErr w:type="gramStart"/>
      <w:r w:rsidRPr="00042CD8">
        <w:rPr>
          <w:rFonts w:cs="Arial"/>
          <w:color w:val="0D0D0D"/>
          <w:szCs w:val="20"/>
          <w:lang w:val="es-MX" w:eastAsia="en-US"/>
        </w:rPr>
        <w:t>,2,3</w:t>
      </w:r>
      <w:proofErr w:type="gramEnd"/>
      <w:r w:rsidRPr="00042CD8">
        <w:rPr>
          <w:rFonts w:cs="Arial"/>
          <w:color w:val="0D0D0D"/>
          <w:szCs w:val="20"/>
          <w:lang w:val="es-MX" w:eastAsia="en-US"/>
        </w:rPr>
        <w:t xml:space="preserve">…, n, </w:t>
      </w:r>
      <w:r w:rsidR="003F4C9C">
        <w:rPr>
          <w:rFonts w:cs="Arial"/>
          <w:color w:val="0D0D0D"/>
          <w:szCs w:val="20"/>
          <w:lang w:val="es-MX" w:eastAsia="en-US"/>
        </w:rPr>
        <w:t>recordando que</w:t>
      </w:r>
      <w:r w:rsidR="00E9353B">
        <w:rPr>
          <w:rFonts w:cs="Arial"/>
          <w:color w:val="0D0D0D"/>
          <w:szCs w:val="20"/>
          <w:lang w:val="es-MX" w:eastAsia="en-US"/>
        </w:rPr>
        <w:t xml:space="preserve"> la adición entre números difusos </w:t>
      </w:r>
      <w:r w:rsidR="007404A1">
        <w:rPr>
          <w:rFonts w:cs="Arial"/>
          <w:color w:val="0D0D0D"/>
          <w:szCs w:val="20"/>
          <w:lang w:val="es-MX" w:eastAsia="en-US"/>
        </w:rPr>
        <w:t>está dada por</w:t>
      </w:r>
      <w:r w:rsidR="003F4C9C">
        <w:rPr>
          <w:rFonts w:cs="Arial"/>
          <w:color w:val="0D0D0D"/>
          <w:szCs w:val="20"/>
          <w:lang w:val="es-MX" w:eastAsia="en-US"/>
        </w:rPr>
        <w:t xml:space="preserve"> </w:t>
      </w:r>
      <m:oMath>
        <m:sSub>
          <m:sSubPr>
            <m:ctrlPr>
              <w:rPr>
                <w:rFonts w:ascii="Cambria Math" w:hAnsi="Cambria Math" w:cs="Arial"/>
                <w:color w:val="0D0D0D"/>
                <w:sz w:val="22"/>
                <w:szCs w:val="20"/>
                <w:lang w:val="es-MX" w:eastAsia="en-US"/>
              </w:rPr>
            </m:ctrlPr>
          </m:sSubPr>
          <m:e>
            <m:r>
              <m:rPr>
                <m:sty m:val="p"/>
              </m:rPr>
              <w:rPr>
                <w:rFonts w:ascii="Cambria Math" w:hAnsi="Cambria Math" w:cs="Arial"/>
                <w:color w:val="0D0D0D"/>
                <w:sz w:val="22"/>
                <w:szCs w:val="20"/>
                <w:lang w:val="es-MX" w:eastAsia="en-US"/>
              </w:rPr>
              <m:t>A</m:t>
            </m:r>
          </m:e>
          <m:sub>
            <m:r>
              <m:rPr>
                <m:sty m:val="p"/>
              </m:rPr>
              <w:rPr>
                <w:rFonts w:ascii="Cambria Math" w:hAnsi="Cambria Math" w:cs="Arial"/>
                <w:color w:val="0D0D0D"/>
                <w:sz w:val="22"/>
                <w:szCs w:val="20"/>
                <w:lang w:val="es-MX" w:eastAsia="en-US"/>
              </w:rPr>
              <m:t>1</m:t>
            </m:r>
          </m:sub>
        </m:sSub>
        <m:r>
          <m:rPr>
            <m:nor/>
          </m:rPr>
          <w:rPr>
            <w:rFonts w:cs="Arial"/>
            <w:color w:val="0D0D0D"/>
            <w:sz w:val="22"/>
            <w:szCs w:val="20"/>
            <w:lang w:val="es-MX" w:eastAsia="en-US"/>
          </w:rPr>
          <w:sym w:font="Symbol" w:char="F0C4"/>
        </m:r>
        <m:sSub>
          <m:sSubPr>
            <m:ctrlPr>
              <w:rPr>
                <w:rFonts w:ascii="Cambria Math" w:hAnsi="Cambria Math" w:cs="Arial"/>
                <w:color w:val="0D0D0D"/>
                <w:sz w:val="22"/>
                <w:szCs w:val="20"/>
                <w:lang w:val="es-MX" w:eastAsia="en-US"/>
              </w:rPr>
            </m:ctrlPr>
          </m:sSubPr>
          <m:e>
            <m:r>
              <m:rPr>
                <m:sty m:val="p"/>
              </m:rPr>
              <w:rPr>
                <w:rFonts w:ascii="Cambria Math" w:hAnsi="Cambria Math" w:cs="Arial"/>
                <w:color w:val="0D0D0D"/>
                <w:sz w:val="22"/>
                <w:szCs w:val="20"/>
                <w:lang w:val="es-MX" w:eastAsia="en-US"/>
              </w:rPr>
              <m:t>A</m:t>
            </m:r>
          </m:e>
          <m:sub>
            <m:r>
              <m:rPr>
                <m:sty m:val="p"/>
              </m:rPr>
              <w:rPr>
                <w:rFonts w:ascii="Cambria Math" w:hAnsi="Cambria Math" w:cs="Arial"/>
                <w:color w:val="0D0D0D"/>
                <w:sz w:val="22"/>
                <w:szCs w:val="20"/>
                <w:lang w:val="es-MX" w:eastAsia="en-US"/>
              </w:rPr>
              <m:t>2</m:t>
            </m:r>
          </m:sub>
        </m:sSub>
        <m:r>
          <m:rPr>
            <m:sty m:val="p"/>
          </m:rPr>
          <w:rPr>
            <w:rFonts w:ascii="Cambria Math" w:hAnsi="Cambria Math" w:cs="Arial"/>
            <w:color w:val="0D0D0D"/>
            <w:sz w:val="22"/>
            <w:szCs w:val="20"/>
            <w:lang w:val="es-MX" w:eastAsia="en-US"/>
          </w:rPr>
          <m:t>=</m:t>
        </m:r>
        <m:d>
          <m:dPr>
            <m:ctrlPr>
              <w:rPr>
                <w:rFonts w:ascii="Cambria Math" w:hAnsi="Cambria Math" w:cs="Arial"/>
                <w:color w:val="0D0D0D"/>
                <w:sz w:val="22"/>
                <w:szCs w:val="20"/>
                <w:lang w:val="es-MX" w:eastAsia="en-US"/>
              </w:rPr>
            </m:ctrlPr>
          </m:dPr>
          <m:e>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c</m:t>
                </m:r>
              </m:e>
              <m:sub>
                <m:r>
                  <w:rPr>
                    <w:rFonts w:ascii="Cambria Math" w:hAnsi="Cambria Math" w:cs="Arial"/>
                    <w:color w:val="0D0D0D"/>
                    <w:sz w:val="22"/>
                    <w:szCs w:val="20"/>
                    <w:lang w:val="es-MX" w:eastAsia="en-US"/>
                  </w:rPr>
                  <m:t>1</m:t>
                </m:r>
              </m:sub>
            </m:sSub>
            <m:r>
              <w:rPr>
                <w:rFonts w:ascii="Cambria Math" w:hAnsi="Cambria Math" w:cs="Arial"/>
                <w:color w:val="0D0D0D"/>
                <w:sz w:val="22"/>
                <w:szCs w:val="20"/>
                <w:lang w:val="es-MX" w:eastAsia="en-US"/>
              </w:rPr>
              <m:t>+</m:t>
            </m:r>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c</m:t>
                </m:r>
              </m:e>
              <m:sub>
                <m:r>
                  <w:rPr>
                    <w:rFonts w:ascii="Cambria Math" w:hAnsi="Cambria Math" w:cs="Arial"/>
                    <w:color w:val="0D0D0D"/>
                    <w:sz w:val="22"/>
                    <w:szCs w:val="20"/>
                    <w:lang w:val="es-MX" w:eastAsia="en-US"/>
                  </w:rPr>
                  <m:t>2</m:t>
                </m:r>
              </m:sub>
            </m:sSub>
            <m:r>
              <w:rPr>
                <w:rFonts w:ascii="Cambria Math" w:hAnsi="Cambria Math" w:cs="Arial"/>
                <w:color w:val="0D0D0D"/>
                <w:sz w:val="22"/>
                <w:szCs w:val="20"/>
                <w:lang w:val="es-MX" w:eastAsia="en-US"/>
              </w:rPr>
              <m:t>,</m:t>
            </m:r>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a</m:t>
                </m:r>
              </m:e>
              <m:sub>
                <m:r>
                  <w:rPr>
                    <w:rFonts w:ascii="Cambria Math" w:hAnsi="Cambria Math" w:cs="Arial"/>
                    <w:color w:val="0D0D0D"/>
                    <w:sz w:val="22"/>
                    <w:szCs w:val="20"/>
                    <w:lang w:val="es-MX" w:eastAsia="en-US"/>
                  </w:rPr>
                  <m:t>1</m:t>
                </m:r>
              </m:sub>
            </m:sSub>
            <m:r>
              <w:rPr>
                <w:rFonts w:ascii="Cambria Math" w:hAnsi="Cambria Math" w:cs="Arial"/>
                <w:color w:val="0D0D0D"/>
                <w:sz w:val="22"/>
                <w:szCs w:val="20"/>
                <w:lang w:val="es-MX" w:eastAsia="en-US"/>
              </w:rPr>
              <m:t>+</m:t>
            </m:r>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a</m:t>
                </m:r>
              </m:e>
              <m:sub>
                <m:r>
                  <w:rPr>
                    <w:rFonts w:ascii="Cambria Math" w:hAnsi="Cambria Math" w:cs="Arial"/>
                    <w:color w:val="0D0D0D"/>
                    <w:sz w:val="22"/>
                    <w:szCs w:val="20"/>
                    <w:lang w:val="es-MX" w:eastAsia="en-US"/>
                  </w:rPr>
                  <m:t>2</m:t>
                </m:r>
              </m:sub>
            </m:sSub>
            <m:r>
              <w:rPr>
                <w:rFonts w:ascii="Cambria Math" w:hAnsi="Cambria Math" w:cs="Arial"/>
                <w:color w:val="0D0D0D"/>
                <w:sz w:val="22"/>
                <w:szCs w:val="20"/>
                <w:lang w:val="es-MX" w:eastAsia="en-US"/>
              </w:rPr>
              <m:t>,</m:t>
            </m:r>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b</m:t>
                </m:r>
              </m:e>
              <m:sub>
                <m:r>
                  <w:rPr>
                    <w:rFonts w:ascii="Cambria Math" w:hAnsi="Cambria Math" w:cs="Arial"/>
                    <w:color w:val="0D0D0D"/>
                    <w:sz w:val="22"/>
                    <w:szCs w:val="20"/>
                    <w:lang w:val="es-MX" w:eastAsia="en-US"/>
                  </w:rPr>
                  <m:t>1</m:t>
                </m:r>
              </m:sub>
            </m:sSub>
            <m:r>
              <w:rPr>
                <w:rFonts w:ascii="Cambria Math" w:hAnsi="Cambria Math" w:cs="Arial"/>
                <w:color w:val="0D0D0D"/>
                <w:sz w:val="22"/>
                <w:szCs w:val="20"/>
                <w:lang w:val="es-MX" w:eastAsia="en-US"/>
              </w:rPr>
              <m:t>+</m:t>
            </m:r>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b</m:t>
                </m:r>
              </m:e>
              <m:sub>
                <m:r>
                  <w:rPr>
                    <w:rFonts w:ascii="Cambria Math" w:hAnsi="Cambria Math" w:cs="Arial"/>
                    <w:color w:val="0D0D0D"/>
                    <w:sz w:val="22"/>
                    <w:szCs w:val="20"/>
                    <w:lang w:val="es-MX" w:eastAsia="en-US"/>
                  </w:rPr>
                  <m:t>2</m:t>
                </m:r>
              </m:sub>
            </m:sSub>
          </m:e>
        </m:d>
      </m:oMath>
      <w:r w:rsidR="00E9353B">
        <w:rPr>
          <w:rFonts w:cs="Arial"/>
          <w:color w:val="0D0D0D"/>
          <w:szCs w:val="20"/>
          <w:lang w:val="es-MX" w:eastAsia="en-US"/>
        </w:rPr>
        <w:t>,</w:t>
      </w:r>
      <w:r w:rsidR="003F4C9C">
        <w:rPr>
          <w:rFonts w:cs="Arial"/>
          <w:color w:val="0D0D0D"/>
          <w:szCs w:val="20"/>
          <w:lang w:val="es-MX" w:eastAsia="en-US"/>
        </w:rPr>
        <w:t xml:space="preserve"> </w:t>
      </w:r>
      <w:r w:rsidRPr="00042CD8">
        <w:rPr>
          <w:rFonts w:cs="Arial"/>
          <w:color w:val="0D0D0D"/>
          <w:szCs w:val="20"/>
          <w:lang w:val="es-MX" w:eastAsia="en-US"/>
        </w:rPr>
        <w:t>la técnica para tratar números difusos de Representación de Integración Gradual Media (</w:t>
      </w:r>
      <w:proofErr w:type="spellStart"/>
      <w:r w:rsidRPr="00520267">
        <w:rPr>
          <w:rFonts w:cs="Arial"/>
          <w:i/>
          <w:color w:val="0D0D0D"/>
          <w:szCs w:val="20"/>
          <w:lang w:val="es-MX" w:eastAsia="en-US"/>
        </w:rPr>
        <w:t>Graded</w:t>
      </w:r>
      <w:proofErr w:type="spellEnd"/>
      <w:r w:rsidRPr="00520267">
        <w:rPr>
          <w:rFonts w:cs="Arial"/>
          <w:i/>
          <w:color w:val="0D0D0D"/>
          <w:szCs w:val="20"/>
          <w:lang w:val="es-MX" w:eastAsia="en-US"/>
        </w:rPr>
        <w:t xml:space="preserve"> Mean </w:t>
      </w:r>
      <w:proofErr w:type="spellStart"/>
      <w:r w:rsidRPr="00520267">
        <w:rPr>
          <w:rFonts w:cs="Arial"/>
          <w:i/>
          <w:color w:val="0D0D0D"/>
          <w:szCs w:val="20"/>
          <w:lang w:val="es-MX" w:eastAsia="en-US"/>
        </w:rPr>
        <w:t>Integration</w:t>
      </w:r>
      <w:proofErr w:type="spellEnd"/>
      <w:r w:rsidRPr="00520267">
        <w:rPr>
          <w:rFonts w:cs="Arial"/>
          <w:i/>
          <w:color w:val="0D0D0D"/>
          <w:szCs w:val="20"/>
          <w:lang w:val="es-MX" w:eastAsia="en-US"/>
        </w:rPr>
        <w:t xml:space="preserve"> </w:t>
      </w:r>
      <w:proofErr w:type="spellStart"/>
      <w:r w:rsidRPr="00520267">
        <w:rPr>
          <w:rFonts w:cs="Arial"/>
          <w:i/>
          <w:color w:val="0D0D0D"/>
          <w:szCs w:val="20"/>
          <w:lang w:val="es-MX" w:eastAsia="en-US"/>
        </w:rPr>
        <w:t>Representation</w:t>
      </w:r>
      <w:proofErr w:type="spellEnd"/>
      <w:r w:rsidRPr="00042CD8">
        <w:rPr>
          <w:rFonts w:cs="Arial"/>
          <w:color w:val="0D0D0D"/>
          <w:szCs w:val="20"/>
          <w:lang w:val="es-MX" w:eastAsia="en-US"/>
        </w:rPr>
        <w:t>, G.M.I.R.) genera un valor P(</w:t>
      </w:r>
      <w:proofErr w:type="spellStart"/>
      <w:r w:rsidRPr="00042CD8">
        <w:rPr>
          <w:rFonts w:cs="Arial"/>
          <w:color w:val="0D0D0D"/>
          <w:szCs w:val="20"/>
          <w:lang w:val="es-MX" w:eastAsia="en-US"/>
        </w:rPr>
        <w:t>A</w:t>
      </w:r>
      <w:r w:rsidRPr="00224FCF">
        <w:rPr>
          <w:rFonts w:cs="Arial"/>
          <w:color w:val="0D0D0D"/>
          <w:szCs w:val="20"/>
          <w:vertAlign w:val="subscript"/>
          <w:lang w:val="es-MX" w:eastAsia="en-US"/>
        </w:rPr>
        <w:t>i</w:t>
      </w:r>
      <w:proofErr w:type="spellEnd"/>
      <w:r w:rsidRPr="00042CD8">
        <w:rPr>
          <w:rFonts w:cs="Arial"/>
          <w:color w:val="0D0D0D"/>
          <w:szCs w:val="20"/>
          <w:lang w:val="es-MX" w:eastAsia="en-US"/>
        </w:rPr>
        <w:t>) descrito en la ecuación (2).</w:t>
      </w:r>
    </w:p>
    <w:p w:rsidR="00042CD8" w:rsidRPr="00042CD8" w:rsidRDefault="00042CD8" w:rsidP="00135F3F">
      <w:pPr>
        <w:autoSpaceDE w:val="0"/>
        <w:autoSpaceDN w:val="0"/>
        <w:adjustRightInd w:val="0"/>
        <w:spacing w:line="240" w:lineRule="auto"/>
        <w:ind w:left="0" w:firstLine="0"/>
        <w:rPr>
          <w:rFonts w:cs="Arial"/>
          <w:color w:val="0D0D0D"/>
          <w:szCs w:val="20"/>
          <w:lang w:val="es-MX" w:eastAsia="en-US"/>
        </w:rPr>
      </w:pPr>
    </w:p>
    <w:p w:rsidR="00042CD8" w:rsidRPr="00042CD8" w:rsidRDefault="00042CD8" w:rsidP="00E3508A">
      <w:pPr>
        <w:autoSpaceDE w:val="0"/>
        <w:autoSpaceDN w:val="0"/>
        <w:adjustRightInd w:val="0"/>
        <w:spacing w:line="240" w:lineRule="auto"/>
        <w:ind w:left="3404" w:firstLine="851"/>
        <w:jc w:val="center"/>
        <w:rPr>
          <w:rFonts w:cs="Arial"/>
          <w:color w:val="0D0D0D"/>
          <w:szCs w:val="20"/>
          <w:lang w:val="es-MX" w:eastAsia="en-US"/>
        </w:rPr>
      </w:pPr>
      <w:r w:rsidRPr="00042CD8">
        <w:rPr>
          <w:rFonts w:cs="Arial"/>
          <w:color w:val="0D0D0D"/>
          <w:szCs w:val="20"/>
          <w:lang w:val="es-MX" w:eastAsia="en-US"/>
        </w:rPr>
        <w:t>P</w:t>
      </w:r>
      <w:r w:rsidR="00D0033F">
        <w:rPr>
          <w:rFonts w:cs="Arial"/>
          <w:color w:val="0D0D0D"/>
          <w:szCs w:val="20"/>
          <w:lang w:val="es-MX" w:eastAsia="en-US"/>
        </w:rPr>
        <w:t xml:space="preserve"> </w:t>
      </w:r>
      <w:r w:rsidRPr="00042CD8">
        <w:rPr>
          <w:rFonts w:cs="Arial"/>
          <w:color w:val="0D0D0D"/>
          <w:szCs w:val="20"/>
          <w:lang w:val="es-MX" w:eastAsia="en-US"/>
        </w:rPr>
        <w:t>(</w:t>
      </w:r>
      <w:proofErr w:type="spellStart"/>
      <w:r w:rsidRPr="00042CD8">
        <w:rPr>
          <w:rFonts w:cs="Arial"/>
          <w:color w:val="0D0D0D"/>
          <w:szCs w:val="20"/>
          <w:lang w:val="es-MX" w:eastAsia="en-US"/>
        </w:rPr>
        <w:t>A</w:t>
      </w:r>
      <w:r w:rsidRPr="00224FCF">
        <w:rPr>
          <w:rFonts w:cs="Arial"/>
          <w:color w:val="0D0D0D"/>
          <w:szCs w:val="20"/>
          <w:vertAlign w:val="subscript"/>
          <w:lang w:val="es-MX" w:eastAsia="en-US"/>
        </w:rPr>
        <w:t>i</w:t>
      </w:r>
      <w:proofErr w:type="spellEnd"/>
      <w:r w:rsidRPr="00042CD8">
        <w:rPr>
          <w:rFonts w:cs="Arial"/>
          <w:color w:val="0D0D0D"/>
          <w:szCs w:val="20"/>
          <w:lang w:val="es-MX" w:eastAsia="en-US"/>
        </w:rPr>
        <w:t>) = (</w:t>
      </w:r>
      <m:oMath>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c</m:t>
            </m:r>
          </m:e>
          <m:sub>
            <m:r>
              <w:rPr>
                <w:rFonts w:ascii="Cambria Math" w:hAnsi="Cambria Math" w:cs="Arial"/>
                <w:color w:val="0D0D0D"/>
                <w:sz w:val="22"/>
                <w:szCs w:val="20"/>
                <w:lang w:val="es-MX" w:eastAsia="en-US"/>
              </w:rPr>
              <m:t>i</m:t>
            </m:r>
          </m:sub>
        </m:sSub>
        <m:r>
          <w:rPr>
            <w:rFonts w:ascii="Cambria Math" w:hAnsi="Cambria Math" w:cs="Arial"/>
            <w:color w:val="0D0D0D"/>
            <w:sz w:val="22"/>
            <w:szCs w:val="20"/>
            <w:lang w:val="es-MX" w:eastAsia="en-US"/>
          </w:rPr>
          <m:t>+</m:t>
        </m:r>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4a</m:t>
            </m:r>
          </m:e>
          <m:sub>
            <m:r>
              <w:rPr>
                <w:rFonts w:ascii="Cambria Math" w:hAnsi="Cambria Math" w:cs="Arial"/>
                <w:color w:val="0D0D0D"/>
                <w:sz w:val="22"/>
                <w:szCs w:val="20"/>
                <w:lang w:val="es-MX" w:eastAsia="en-US"/>
              </w:rPr>
              <m:t>i</m:t>
            </m:r>
          </m:sub>
        </m:sSub>
        <m:r>
          <w:rPr>
            <w:rFonts w:ascii="Cambria Math" w:hAnsi="Cambria Math" w:cs="Arial"/>
            <w:color w:val="0D0D0D"/>
            <w:sz w:val="22"/>
            <w:szCs w:val="20"/>
            <w:lang w:val="es-MX" w:eastAsia="en-US"/>
          </w:rPr>
          <m:t>+</m:t>
        </m:r>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b</m:t>
            </m:r>
          </m:e>
          <m:sub>
            <m:r>
              <w:rPr>
                <w:rFonts w:ascii="Cambria Math" w:hAnsi="Cambria Math" w:cs="Arial"/>
                <w:color w:val="0D0D0D"/>
                <w:sz w:val="22"/>
                <w:szCs w:val="20"/>
                <w:lang w:val="es-MX" w:eastAsia="en-US"/>
              </w:rPr>
              <m:t>i</m:t>
            </m:r>
          </m:sub>
        </m:sSub>
      </m:oMath>
      <w:r w:rsidRPr="00042CD8">
        <w:rPr>
          <w:rFonts w:cs="Arial"/>
          <w:color w:val="0D0D0D"/>
          <w:szCs w:val="20"/>
          <w:lang w:val="es-MX" w:eastAsia="en-US"/>
        </w:rPr>
        <w:t xml:space="preserve">)/6 </w:t>
      </w:r>
      <w:r w:rsidR="008E3D47">
        <w:rPr>
          <w:rFonts w:cs="Arial"/>
          <w:color w:val="0D0D0D"/>
          <w:szCs w:val="20"/>
          <w:lang w:val="es-MX" w:eastAsia="en-US"/>
        </w:rPr>
        <w:tab/>
      </w:r>
      <w:r w:rsidR="008E3D47">
        <w:rPr>
          <w:rFonts w:cs="Arial"/>
          <w:color w:val="0D0D0D"/>
          <w:szCs w:val="20"/>
          <w:lang w:val="es-MX" w:eastAsia="en-US"/>
        </w:rPr>
        <w:tab/>
      </w:r>
      <w:r w:rsidR="008E3D47">
        <w:rPr>
          <w:rFonts w:cs="Arial"/>
          <w:color w:val="0D0D0D"/>
          <w:szCs w:val="20"/>
          <w:lang w:val="es-MX" w:eastAsia="en-US"/>
        </w:rPr>
        <w:tab/>
      </w:r>
      <w:r w:rsidR="008E3D47">
        <w:rPr>
          <w:rFonts w:cs="Arial"/>
          <w:color w:val="0D0D0D"/>
          <w:szCs w:val="20"/>
          <w:lang w:val="es-MX" w:eastAsia="en-US"/>
        </w:rPr>
        <w:tab/>
      </w:r>
      <w:r w:rsidRPr="00042CD8">
        <w:rPr>
          <w:rFonts w:cs="Arial"/>
          <w:color w:val="0D0D0D"/>
          <w:szCs w:val="20"/>
          <w:lang w:val="es-MX" w:eastAsia="en-US"/>
        </w:rPr>
        <w:t>(2)</w:t>
      </w:r>
    </w:p>
    <w:p w:rsidR="00042CD8" w:rsidRPr="00042CD8" w:rsidRDefault="00042CD8" w:rsidP="00135F3F">
      <w:pPr>
        <w:autoSpaceDE w:val="0"/>
        <w:autoSpaceDN w:val="0"/>
        <w:adjustRightInd w:val="0"/>
        <w:spacing w:line="240" w:lineRule="auto"/>
        <w:ind w:left="0" w:firstLine="0"/>
        <w:rPr>
          <w:rFonts w:cs="Arial"/>
          <w:color w:val="0D0D0D"/>
          <w:szCs w:val="20"/>
          <w:lang w:val="es-MX" w:eastAsia="en-US"/>
        </w:rPr>
      </w:pPr>
    </w:p>
    <w:p w:rsidR="00042CD8" w:rsidRPr="00042CD8" w:rsidRDefault="00042CD8" w:rsidP="00135F3F">
      <w:pPr>
        <w:autoSpaceDE w:val="0"/>
        <w:autoSpaceDN w:val="0"/>
        <w:adjustRightInd w:val="0"/>
        <w:spacing w:line="240" w:lineRule="auto"/>
        <w:ind w:left="0" w:firstLine="0"/>
        <w:rPr>
          <w:rFonts w:cs="Arial"/>
          <w:color w:val="0D0D0D"/>
          <w:szCs w:val="20"/>
          <w:lang w:val="es-MX" w:eastAsia="en-US"/>
        </w:rPr>
      </w:pPr>
      <w:r w:rsidRPr="00042CD8">
        <w:rPr>
          <w:rFonts w:cs="Arial"/>
          <w:color w:val="0D0D0D"/>
          <w:szCs w:val="20"/>
          <w:lang w:val="es-MX" w:eastAsia="en-US"/>
        </w:rPr>
        <w:t xml:space="preserve">Suponiendo entonces que </w:t>
      </w:r>
      <w:proofErr w:type="gramStart"/>
      <w:r w:rsidRPr="00042CD8">
        <w:rPr>
          <w:rFonts w:cs="Arial"/>
          <w:color w:val="0D0D0D"/>
          <w:szCs w:val="20"/>
          <w:lang w:val="es-MX" w:eastAsia="en-US"/>
        </w:rPr>
        <w:t>P(</w:t>
      </w:r>
      <w:proofErr w:type="spellStart"/>
      <w:proofErr w:type="gramEnd"/>
      <w:r w:rsidRPr="00042CD8">
        <w:rPr>
          <w:rFonts w:cs="Arial"/>
          <w:color w:val="0D0D0D"/>
          <w:szCs w:val="20"/>
          <w:lang w:val="es-MX" w:eastAsia="en-US"/>
        </w:rPr>
        <w:t>A</w:t>
      </w:r>
      <w:r w:rsidR="00A76A31">
        <w:rPr>
          <w:rFonts w:cs="Arial"/>
          <w:color w:val="0D0D0D"/>
          <w:szCs w:val="20"/>
          <w:vertAlign w:val="subscript"/>
          <w:lang w:val="es-MX" w:eastAsia="en-US"/>
        </w:rPr>
        <w:t>i</w:t>
      </w:r>
      <w:proofErr w:type="spellEnd"/>
      <w:r w:rsidRPr="00042CD8">
        <w:rPr>
          <w:rFonts w:cs="Arial"/>
          <w:color w:val="0D0D0D"/>
          <w:szCs w:val="20"/>
          <w:lang w:val="es-MX" w:eastAsia="en-US"/>
        </w:rPr>
        <w:t>) y P(A</w:t>
      </w:r>
      <w:r w:rsidR="00A76A31">
        <w:rPr>
          <w:rFonts w:cs="Arial"/>
          <w:color w:val="0D0D0D"/>
          <w:szCs w:val="20"/>
          <w:vertAlign w:val="subscript"/>
          <w:lang w:val="es-MX" w:eastAsia="en-US"/>
        </w:rPr>
        <w:t>j</w:t>
      </w:r>
      <w:r w:rsidRPr="00042CD8">
        <w:rPr>
          <w:rFonts w:cs="Arial"/>
          <w:color w:val="0D0D0D"/>
          <w:szCs w:val="20"/>
          <w:lang w:val="es-MX" w:eastAsia="en-US"/>
        </w:rPr>
        <w:t xml:space="preserve">) son valores obtenidos mediante el uso de G.M.I.R., se </w:t>
      </w:r>
      <w:r w:rsidR="00520267">
        <w:rPr>
          <w:rFonts w:cs="Arial"/>
          <w:color w:val="0D0D0D"/>
          <w:szCs w:val="20"/>
          <w:lang w:val="es-MX" w:eastAsia="en-US"/>
        </w:rPr>
        <w:t>presentan algunas</w:t>
      </w:r>
      <w:r w:rsidRPr="00042CD8">
        <w:rPr>
          <w:rFonts w:cs="Arial"/>
          <w:color w:val="0D0D0D"/>
          <w:szCs w:val="20"/>
          <w:lang w:val="es-MX" w:eastAsia="en-US"/>
        </w:rPr>
        <w:t xml:space="preserve"> propiedades importante</w:t>
      </w:r>
      <w:r w:rsidR="00224FCF">
        <w:rPr>
          <w:rFonts w:cs="Arial"/>
          <w:color w:val="0D0D0D"/>
          <w:szCs w:val="20"/>
          <w:lang w:val="es-MX" w:eastAsia="en-US"/>
        </w:rPr>
        <w:t>s</w:t>
      </w:r>
      <w:r w:rsidRPr="00042CD8">
        <w:rPr>
          <w:rFonts w:cs="Arial"/>
          <w:color w:val="0D0D0D"/>
          <w:szCs w:val="20"/>
          <w:lang w:val="es-MX" w:eastAsia="en-US"/>
        </w:rPr>
        <w:t xml:space="preserve"> para </w:t>
      </w:r>
      <w:r w:rsidR="00A76A31">
        <w:rPr>
          <w:rFonts w:cs="Arial"/>
          <w:color w:val="0D0D0D"/>
          <w:szCs w:val="20"/>
          <w:lang w:val="es-MX" w:eastAsia="en-US"/>
        </w:rPr>
        <w:t>la</w:t>
      </w:r>
      <w:r w:rsidRPr="00042CD8">
        <w:rPr>
          <w:rFonts w:cs="Arial"/>
          <w:color w:val="0D0D0D"/>
          <w:szCs w:val="20"/>
          <w:lang w:val="es-MX" w:eastAsia="en-US"/>
        </w:rPr>
        <w:t xml:space="preserve"> evaluación</w:t>
      </w:r>
      <w:r w:rsidR="00A76A31">
        <w:rPr>
          <w:rFonts w:cs="Arial"/>
          <w:color w:val="0D0D0D"/>
          <w:szCs w:val="20"/>
          <w:lang w:val="es-MX" w:eastAsia="en-US"/>
        </w:rPr>
        <w:t xml:space="preserve"> de requerimientos</w:t>
      </w:r>
      <w:r w:rsidR="00224FCF">
        <w:rPr>
          <w:rFonts w:cs="Arial"/>
          <w:color w:val="0D0D0D"/>
          <w:szCs w:val="20"/>
          <w:lang w:val="es-MX" w:eastAsia="en-US"/>
        </w:rPr>
        <w:t>,</w:t>
      </w:r>
      <w:r w:rsidRPr="00042CD8">
        <w:rPr>
          <w:rFonts w:cs="Arial"/>
          <w:color w:val="0D0D0D"/>
          <w:szCs w:val="20"/>
          <w:lang w:val="es-MX" w:eastAsia="en-US"/>
        </w:rPr>
        <w:t xml:space="preserve"> descritas en la</w:t>
      </w:r>
      <w:r w:rsidR="00A76A31">
        <w:rPr>
          <w:rFonts w:cs="Arial"/>
          <w:color w:val="0D0D0D"/>
          <w:szCs w:val="20"/>
          <w:lang w:val="es-MX" w:eastAsia="en-US"/>
        </w:rPr>
        <w:t>s</w:t>
      </w:r>
      <w:r w:rsidRPr="00042CD8">
        <w:rPr>
          <w:rFonts w:cs="Arial"/>
          <w:color w:val="0D0D0D"/>
          <w:szCs w:val="20"/>
          <w:lang w:val="es-MX" w:eastAsia="en-US"/>
        </w:rPr>
        <w:t xml:space="preserve"> ecuaci</w:t>
      </w:r>
      <w:r w:rsidR="00A76A31">
        <w:rPr>
          <w:rFonts w:cs="Arial"/>
          <w:color w:val="0D0D0D"/>
          <w:szCs w:val="20"/>
          <w:lang w:val="es-MX" w:eastAsia="en-US"/>
        </w:rPr>
        <w:t>ones</w:t>
      </w:r>
      <w:r w:rsidRPr="00042CD8">
        <w:rPr>
          <w:rFonts w:cs="Arial"/>
          <w:color w:val="0D0D0D"/>
          <w:szCs w:val="20"/>
          <w:lang w:val="es-MX" w:eastAsia="en-US"/>
        </w:rPr>
        <w:t xml:space="preserve"> (3). </w:t>
      </w:r>
    </w:p>
    <w:p w:rsidR="00042CD8" w:rsidRPr="00042CD8" w:rsidRDefault="00042CD8" w:rsidP="00135F3F">
      <w:pPr>
        <w:autoSpaceDE w:val="0"/>
        <w:autoSpaceDN w:val="0"/>
        <w:adjustRightInd w:val="0"/>
        <w:spacing w:line="240" w:lineRule="auto"/>
        <w:ind w:left="0" w:firstLine="0"/>
        <w:rPr>
          <w:rFonts w:cs="Arial"/>
          <w:color w:val="0D0D0D"/>
          <w:szCs w:val="20"/>
          <w:lang w:val="es-MX" w:eastAsia="en-US"/>
        </w:rPr>
      </w:pPr>
    </w:p>
    <w:p w:rsidR="00042CD8" w:rsidRPr="00042CD8" w:rsidRDefault="00042CD8" w:rsidP="00E3508A">
      <w:pPr>
        <w:pStyle w:val="Prrafodelista"/>
        <w:numPr>
          <w:ilvl w:val="0"/>
          <w:numId w:val="17"/>
        </w:numPr>
        <w:autoSpaceDE w:val="0"/>
        <w:autoSpaceDN w:val="0"/>
        <w:adjustRightInd w:val="0"/>
        <w:spacing w:after="0" w:line="240" w:lineRule="auto"/>
        <w:ind w:left="0" w:firstLine="0"/>
        <w:jc w:val="center"/>
        <w:rPr>
          <w:rFonts w:ascii="Arial" w:hAnsi="Arial" w:cs="Arial"/>
          <w:color w:val="0D0D0D"/>
          <w:szCs w:val="20"/>
          <w:lang w:val="es-MX"/>
        </w:rPr>
      </w:pPr>
      <w:proofErr w:type="spellStart"/>
      <w:r w:rsidRPr="00042CD8">
        <w:rPr>
          <w:rFonts w:ascii="Arial" w:hAnsi="Arial" w:cs="Arial"/>
          <w:color w:val="0D0D0D"/>
          <w:szCs w:val="20"/>
          <w:lang w:val="es-MX"/>
        </w:rPr>
        <w:t>A</w:t>
      </w:r>
      <w:r w:rsidRPr="00224FCF">
        <w:rPr>
          <w:rFonts w:ascii="Arial" w:hAnsi="Arial" w:cs="Arial"/>
          <w:color w:val="0D0D0D"/>
          <w:szCs w:val="20"/>
          <w:vertAlign w:val="subscript"/>
          <w:lang w:val="es-MX"/>
        </w:rPr>
        <w:t>i</w:t>
      </w:r>
      <w:proofErr w:type="spellEnd"/>
      <w:r w:rsidRPr="00042CD8">
        <w:rPr>
          <w:rFonts w:ascii="Arial" w:hAnsi="Arial" w:cs="Arial"/>
          <w:color w:val="0D0D0D"/>
          <w:szCs w:val="20"/>
          <w:lang w:val="es-MX"/>
        </w:rPr>
        <w:t xml:space="preserve"> &gt;  A</w:t>
      </w:r>
      <w:r w:rsidR="00224FCF" w:rsidRPr="00224FCF">
        <w:rPr>
          <w:rFonts w:ascii="Arial" w:hAnsi="Arial" w:cs="Arial"/>
          <w:color w:val="0D0D0D"/>
          <w:szCs w:val="20"/>
          <w:vertAlign w:val="subscript"/>
          <w:lang w:val="es-MX"/>
        </w:rPr>
        <w:t>j</w:t>
      </w:r>
      <w:r w:rsidRPr="00224FCF">
        <w:rPr>
          <w:rFonts w:ascii="Arial" w:hAnsi="Arial" w:cs="Arial"/>
          <w:color w:val="0D0D0D"/>
          <w:szCs w:val="20"/>
          <w:vertAlign w:val="subscript"/>
          <w:lang w:val="es-MX"/>
        </w:rPr>
        <w:t xml:space="preserve"> </w:t>
      </w:r>
      <w:r w:rsidRPr="00042CD8">
        <w:rPr>
          <w:rFonts w:ascii="Arial" w:hAnsi="Arial" w:cs="Arial"/>
          <w:color w:val="0D0D0D"/>
          <w:szCs w:val="20"/>
          <w:lang w:val="es-MX"/>
        </w:rPr>
        <w:sym w:font="Wingdings" w:char="F0F3"/>
      </w:r>
      <w:r w:rsidRPr="00042CD8">
        <w:rPr>
          <w:rFonts w:ascii="Arial" w:hAnsi="Arial" w:cs="Arial"/>
          <w:color w:val="0D0D0D"/>
          <w:szCs w:val="20"/>
          <w:lang w:val="es-MX"/>
        </w:rPr>
        <w:t xml:space="preserve"> P(</w:t>
      </w:r>
      <w:proofErr w:type="spellStart"/>
      <w:r w:rsidRPr="00042CD8">
        <w:rPr>
          <w:rFonts w:ascii="Arial" w:hAnsi="Arial" w:cs="Arial"/>
          <w:color w:val="0D0D0D"/>
          <w:szCs w:val="20"/>
          <w:lang w:val="es-MX"/>
        </w:rPr>
        <w:t>A</w:t>
      </w:r>
      <w:r w:rsidR="00A76A31" w:rsidRPr="00224FCF">
        <w:rPr>
          <w:rFonts w:ascii="Arial" w:hAnsi="Arial" w:cs="Arial"/>
          <w:color w:val="0D0D0D"/>
          <w:szCs w:val="20"/>
          <w:vertAlign w:val="subscript"/>
          <w:lang w:val="es-MX"/>
        </w:rPr>
        <w:t>i</w:t>
      </w:r>
      <w:proofErr w:type="spellEnd"/>
      <w:r w:rsidRPr="00042CD8">
        <w:rPr>
          <w:rFonts w:ascii="Arial" w:hAnsi="Arial" w:cs="Arial"/>
          <w:color w:val="0D0D0D"/>
          <w:szCs w:val="20"/>
          <w:lang w:val="es-MX"/>
        </w:rPr>
        <w:t>) &gt; P(A</w:t>
      </w:r>
      <w:r w:rsidR="00A76A31" w:rsidRPr="00224FCF">
        <w:rPr>
          <w:rFonts w:ascii="Arial" w:hAnsi="Arial" w:cs="Arial"/>
          <w:color w:val="0D0D0D"/>
          <w:szCs w:val="20"/>
          <w:vertAlign w:val="subscript"/>
          <w:lang w:val="es-MX"/>
        </w:rPr>
        <w:t>j</w:t>
      </w:r>
      <w:r w:rsidRPr="00042CD8">
        <w:rPr>
          <w:rFonts w:ascii="Arial" w:hAnsi="Arial" w:cs="Arial"/>
          <w:color w:val="0D0D0D"/>
          <w:szCs w:val="20"/>
          <w:lang w:val="es-MX"/>
        </w:rPr>
        <w:t>) ,</w:t>
      </w:r>
    </w:p>
    <w:p w:rsidR="00042CD8" w:rsidRPr="00042CD8" w:rsidRDefault="00042CD8" w:rsidP="00E3508A">
      <w:pPr>
        <w:pStyle w:val="Prrafodelista"/>
        <w:numPr>
          <w:ilvl w:val="0"/>
          <w:numId w:val="17"/>
        </w:numPr>
        <w:autoSpaceDE w:val="0"/>
        <w:autoSpaceDN w:val="0"/>
        <w:adjustRightInd w:val="0"/>
        <w:spacing w:after="0" w:line="240" w:lineRule="auto"/>
        <w:ind w:left="0" w:firstLine="0"/>
        <w:jc w:val="center"/>
        <w:rPr>
          <w:rFonts w:ascii="Arial" w:hAnsi="Arial" w:cs="Arial"/>
          <w:color w:val="0D0D0D"/>
          <w:szCs w:val="20"/>
          <w:lang w:val="es-MX"/>
        </w:rPr>
      </w:pPr>
      <w:proofErr w:type="spellStart"/>
      <w:r w:rsidRPr="00042CD8">
        <w:rPr>
          <w:rFonts w:ascii="Arial" w:hAnsi="Arial" w:cs="Arial"/>
          <w:color w:val="0D0D0D"/>
          <w:szCs w:val="20"/>
          <w:lang w:val="es-MX"/>
        </w:rPr>
        <w:t>A</w:t>
      </w:r>
      <w:r w:rsidRPr="00224FCF">
        <w:rPr>
          <w:rFonts w:ascii="Arial" w:hAnsi="Arial" w:cs="Arial"/>
          <w:color w:val="0D0D0D"/>
          <w:szCs w:val="20"/>
          <w:vertAlign w:val="subscript"/>
          <w:lang w:val="es-MX"/>
        </w:rPr>
        <w:t>i</w:t>
      </w:r>
      <w:proofErr w:type="spellEnd"/>
      <w:r w:rsidRPr="00042CD8">
        <w:rPr>
          <w:rFonts w:ascii="Arial" w:hAnsi="Arial" w:cs="Arial"/>
          <w:color w:val="0D0D0D"/>
          <w:szCs w:val="20"/>
          <w:lang w:val="es-MX"/>
        </w:rPr>
        <w:t xml:space="preserve"> &lt;  A</w:t>
      </w:r>
      <w:r w:rsidR="00224FCF" w:rsidRPr="00224FCF">
        <w:rPr>
          <w:rFonts w:ascii="Arial" w:hAnsi="Arial" w:cs="Arial"/>
          <w:color w:val="0D0D0D"/>
          <w:szCs w:val="20"/>
          <w:vertAlign w:val="subscript"/>
          <w:lang w:val="es-MX"/>
        </w:rPr>
        <w:t>j</w:t>
      </w:r>
      <w:r w:rsidRPr="00224FCF">
        <w:rPr>
          <w:rFonts w:ascii="Arial" w:hAnsi="Arial" w:cs="Arial"/>
          <w:color w:val="0D0D0D"/>
          <w:szCs w:val="20"/>
          <w:vertAlign w:val="subscript"/>
          <w:lang w:val="es-MX"/>
        </w:rPr>
        <w:t xml:space="preserve"> </w:t>
      </w:r>
      <w:r w:rsidRPr="00042CD8">
        <w:rPr>
          <w:rFonts w:ascii="Arial" w:hAnsi="Arial" w:cs="Arial"/>
          <w:color w:val="0D0D0D"/>
          <w:szCs w:val="20"/>
          <w:lang w:val="es-MX"/>
        </w:rPr>
        <w:sym w:font="Wingdings" w:char="F0F3"/>
      </w:r>
      <w:r w:rsidRPr="00042CD8">
        <w:rPr>
          <w:rFonts w:ascii="Arial" w:hAnsi="Arial" w:cs="Arial"/>
          <w:color w:val="0D0D0D"/>
          <w:szCs w:val="20"/>
          <w:lang w:val="es-MX"/>
        </w:rPr>
        <w:t xml:space="preserve"> P(</w:t>
      </w:r>
      <w:proofErr w:type="spellStart"/>
      <w:r w:rsidRPr="00042CD8">
        <w:rPr>
          <w:rFonts w:ascii="Arial" w:hAnsi="Arial" w:cs="Arial"/>
          <w:color w:val="0D0D0D"/>
          <w:szCs w:val="20"/>
          <w:lang w:val="es-MX"/>
        </w:rPr>
        <w:t>A</w:t>
      </w:r>
      <w:r w:rsidR="00A76A31" w:rsidRPr="00224FCF">
        <w:rPr>
          <w:rFonts w:ascii="Arial" w:hAnsi="Arial" w:cs="Arial"/>
          <w:color w:val="0D0D0D"/>
          <w:szCs w:val="20"/>
          <w:vertAlign w:val="subscript"/>
          <w:lang w:val="es-MX"/>
        </w:rPr>
        <w:t>i</w:t>
      </w:r>
      <w:proofErr w:type="spellEnd"/>
      <w:r w:rsidRPr="00042CD8">
        <w:rPr>
          <w:rFonts w:ascii="Arial" w:hAnsi="Arial" w:cs="Arial"/>
          <w:color w:val="0D0D0D"/>
          <w:szCs w:val="20"/>
          <w:lang w:val="es-MX"/>
        </w:rPr>
        <w:t>) &lt; P(A</w:t>
      </w:r>
      <w:r w:rsidR="00A76A31" w:rsidRPr="00224FCF">
        <w:rPr>
          <w:rFonts w:ascii="Arial" w:hAnsi="Arial" w:cs="Arial"/>
          <w:color w:val="0D0D0D"/>
          <w:szCs w:val="20"/>
          <w:vertAlign w:val="subscript"/>
          <w:lang w:val="es-MX"/>
        </w:rPr>
        <w:t>j</w:t>
      </w:r>
      <w:r w:rsidRPr="00042CD8">
        <w:rPr>
          <w:rFonts w:ascii="Arial" w:hAnsi="Arial" w:cs="Arial"/>
          <w:color w:val="0D0D0D"/>
          <w:szCs w:val="20"/>
          <w:lang w:val="es-MX"/>
        </w:rPr>
        <w:t>) ,</w:t>
      </w:r>
    </w:p>
    <w:p w:rsidR="00E3508A" w:rsidRDefault="00042CD8" w:rsidP="00E3508A">
      <w:pPr>
        <w:pStyle w:val="Prrafodelista"/>
        <w:numPr>
          <w:ilvl w:val="0"/>
          <w:numId w:val="17"/>
        </w:numPr>
        <w:autoSpaceDE w:val="0"/>
        <w:autoSpaceDN w:val="0"/>
        <w:adjustRightInd w:val="0"/>
        <w:spacing w:after="0" w:line="240" w:lineRule="auto"/>
        <w:ind w:left="0" w:firstLine="0"/>
        <w:jc w:val="center"/>
        <w:rPr>
          <w:rFonts w:ascii="Arial" w:hAnsi="Arial" w:cs="Arial"/>
          <w:color w:val="0D0D0D"/>
          <w:szCs w:val="20"/>
          <w:lang w:val="es-MX"/>
        </w:rPr>
      </w:pPr>
      <w:proofErr w:type="spellStart"/>
      <w:r w:rsidRPr="00042CD8">
        <w:rPr>
          <w:rFonts w:ascii="Arial" w:hAnsi="Arial" w:cs="Arial"/>
          <w:color w:val="0D0D0D"/>
          <w:szCs w:val="20"/>
          <w:lang w:val="es-MX"/>
        </w:rPr>
        <w:t>A</w:t>
      </w:r>
      <w:r w:rsidRPr="00224FCF">
        <w:rPr>
          <w:rFonts w:ascii="Arial" w:hAnsi="Arial" w:cs="Arial"/>
          <w:color w:val="0D0D0D"/>
          <w:szCs w:val="20"/>
          <w:vertAlign w:val="subscript"/>
          <w:lang w:val="es-MX"/>
        </w:rPr>
        <w:t>i</w:t>
      </w:r>
      <w:proofErr w:type="spellEnd"/>
      <w:r w:rsidR="00520267">
        <w:rPr>
          <w:rFonts w:ascii="Arial" w:hAnsi="Arial" w:cs="Arial"/>
          <w:color w:val="0D0D0D"/>
          <w:szCs w:val="20"/>
          <w:lang w:val="es-MX"/>
        </w:rPr>
        <w:t xml:space="preserve"> =</w:t>
      </w:r>
      <w:r w:rsidRPr="00042CD8">
        <w:rPr>
          <w:rFonts w:ascii="Arial" w:hAnsi="Arial" w:cs="Arial"/>
          <w:color w:val="0D0D0D"/>
          <w:szCs w:val="20"/>
          <w:lang w:val="es-MX"/>
        </w:rPr>
        <w:t xml:space="preserve">  A</w:t>
      </w:r>
      <w:r w:rsidRPr="00224FCF">
        <w:rPr>
          <w:rFonts w:ascii="Arial" w:hAnsi="Arial" w:cs="Arial"/>
          <w:color w:val="0D0D0D"/>
          <w:szCs w:val="20"/>
          <w:vertAlign w:val="subscript"/>
          <w:lang w:val="es-MX"/>
        </w:rPr>
        <w:t>j</w:t>
      </w:r>
      <w:r w:rsidRPr="00042CD8">
        <w:rPr>
          <w:rFonts w:ascii="Arial" w:hAnsi="Arial" w:cs="Arial"/>
          <w:color w:val="0D0D0D"/>
          <w:szCs w:val="20"/>
          <w:lang w:val="es-MX"/>
        </w:rPr>
        <w:t xml:space="preserve">   </w:t>
      </w:r>
      <w:r w:rsidR="00520267" w:rsidRPr="00042CD8">
        <w:rPr>
          <w:rFonts w:ascii="Arial" w:hAnsi="Arial" w:cs="Arial"/>
          <w:color w:val="0D0D0D"/>
          <w:szCs w:val="20"/>
          <w:lang w:val="es-MX"/>
        </w:rPr>
        <w:sym w:font="Wingdings" w:char="F0F3"/>
      </w:r>
      <w:r w:rsidRPr="00042CD8">
        <w:rPr>
          <w:rFonts w:ascii="Arial" w:hAnsi="Arial" w:cs="Arial"/>
          <w:color w:val="0D0D0D"/>
          <w:szCs w:val="20"/>
          <w:lang w:val="es-MX"/>
        </w:rPr>
        <w:t xml:space="preserve">  </w:t>
      </w:r>
      <w:proofErr w:type="gramStart"/>
      <w:r w:rsidRPr="00042CD8">
        <w:rPr>
          <w:rFonts w:ascii="Arial" w:hAnsi="Arial" w:cs="Arial"/>
          <w:color w:val="0D0D0D"/>
          <w:szCs w:val="20"/>
          <w:lang w:val="es-MX"/>
        </w:rPr>
        <w:t>P(</w:t>
      </w:r>
      <w:proofErr w:type="spellStart"/>
      <w:proofErr w:type="gramEnd"/>
      <w:r w:rsidRPr="00042CD8">
        <w:rPr>
          <w:rFonts w:ascii="Arial" w:hAnsi="Arial" w:cs="Arial"/>
          <w:color w:val="0D0D0D"/>
          <w:szCs w:val="20"/>
          <w:lang w:val="es-MX"/>
        </w:rPr>
        <w:t>A</w:t>
      </w:r>
      <w:r w:rsidR="00A76A31" w:rsidRPr="00224FCF">
        <w:rPr>
          <w:rFonts w:ascii="Arial" w:hAnsi="Arial" w:cs="Arial"/>
          <w:color w:val="0D0D0D"/>
          <w:szCs w:val="20"/>
          <w:vertAlign w:val="subscript"/>
          <w:lang w:val="es-MX"/>
        </w:rPr>
        <w:t>i</w:t>
      </w:r>
      <w:proofErr w:type="spellEnd"/>
      <w:r w:rsidRPr="00042CD8">
        <w:rPr>
          <w:rFonts w:ascii="Arial" w:hAnsi="Arial" w:cs="Arial"/>
          <w:color w:val="0D0D0D"/>
          <w:szCs w:val="20"/>
          <w:lang w:val="es-MX"/>
        </w:rPr>
        <w:t>) = P(A</w:t>
      </w:r>
      <w:r w:rsidR="00A76A31" w:rsidRPr="00224FCF">
        <w:rPr>
          <w:rFonts w:ascii="Arial" w:hAnsi="Arial" w:cs="Arial"/>
          <w:color w:val="0D0D0D"/>
          <w:szCs w:val="20"/>
          <w:vertAlign w:val="subscript"/>
          <w:lang w:val="es-MX"/>
        </w:rPr>
        <w:t>j</w:t>
      </w:r>
      <w:r w:rsidRPr="00042CD8">
        <w:rPr>
          <w:rFonts w:ascii="Arial" w:hAnsi="Arial" w:cs="Arial"/>
          <w:color w:val="0D0D0D"/>
          <w:szCs w:val="20"/>
          <w:lang w:val="es-MX"/>
        </w:rPr>
        <w:t>) .</w:t>
      </w:r>
    </w:p>
    <w:p w:rsidR="00042CD8" w:rsidRDefault="00042CD8" w:rsidP="00E3508A">
      <w:pPr>
        <w:pStyle w:val="Prrafodelista"/>
        <w:autoSpaceDE w:val="0"/>
        <w:autoSpaceDN w:val="0"/>
        <w:adjustRightInd w:val="0"/>
        <w:spacing w:after="0" w:line="240" w:lineRule="auto"/>
        <w:ind w:left="8510" w:firstLine="851"/>
        <w:jc w:val="center"/>
        <w:rPr>
          <w:rFonts w:ascii="Arial" w:hAnsi="Arial" w:cs="Arial"/>
          <w:color w:val="0D0D0D"/>
          <w:szCs w:val="20"/>
          <w:lang w:val="es-MX"/>
        </w:rPr>
      </w:pPr>
      <w:r>
        <w:rPr>
          <w:rFonts w:ascii="Arial" w:hAnsi="Arial" w:cs="Arial"/>
          <w:color w:val="0D0D0D"/>
          <w:szCs w:val="20"/>
          <w:lang w:val="es-MX"/>
        </w:rPr>
        <w:t>(</w:t>
      </w:r>
      <w:r w:rsidRPr="00042CD8">
        <w:rPr>
          <w:rFonts w:ascii="Arial" w:hAnsi="Arial" w:cs="Arial"/>
          <w:color w:val="0D0D0D"/>
          <w:szCs w:val="20"/>
          <w:lang w:val="es-MX"/>
        </w:rPr>
        <w:t>3)</w:t>
      </w:r>
    </w:p>
    <w:p w:rsidR="00224FCF" w:rsidRPr="00042CD8" w:rsidRDefault="00224FCF" w:rsidP="00135F3F">
      <w:pPr>
        <w:pStyle w:val="Prrafodelista"/>
        <w:autoSpaceDE w:val="0"/>
        <w:autoSpaceDN w:val="0"/>
        <w:adjustRightInd w:val="0"/>
        <w:spacing w:after="0" w:line="240" w:lineRule="auto"/>
        <w:ind w:left="0" w:firstLine="0"/>
        <w:rPr>
          <w:rFonts w:ascii="Arial" w:hAnsi="Arial" w:cs="Arial"/>
          <w:color w:val="0D0D0D"/>
          <w:szCs w:val="20"/>
          <w:lang w:val="es-MX"/>
        </w:rPr>
      </w:pPr>
    </w:p>
    <w:p w:rsidR="004848CA" w:rsidRDefault="004848CA" w:rsidP="00135F3F">
      <w:pPr>
        <w:autoSpaceDE w:val="0"/>
        <w:autoSpaceDN w:val="0"/>
        <w:adjustRightInd w:val="0"/>
        <w:spacing w:line="240" w:lineRule="auto"/>
        <w:ind w:left="0" w:firstLine="0"/>
        <w:rPr>
          <w:rFonts w:cs="Arial"/>
          <w:color w:val="0D0D0D"/>
          <w:szCs w:val="20"/>
          <w:lang w:val="es-MX" w:eastAsia="en-US"/>
        </w:rPr>
      </w:pPr>
      <w:r w:rsidRPr="00D0033F">
        <w:rPr>
          <w:rFonts w:cs="Arial"/>
          <w:b/>
          <w:color w:val="0D0D0D"/>
          <w:szCs w:val="20"/>
          <w:lang w:val="es-MX" w:eastAsia="en-US"/>
        </w:rPr>
        <w:t>Casa de la Calidad</w:t>
      </w:r>
      <w:r w:rsidR="0096347E">
        <w:rPr>
          <w:rFonts w:cs="Arial"/>
          <w:b/>
          <w:color w:val="0D0D0D"/>
          <w:szCs w:val="20"/>
          <w:lang w:val="es-MX" w:eastAsia="en-US"/>
        </w:rPr>
        <w:t>:</w:t>
      </w:r>
      <w:r w:rsidRPr="004848CA">
        <w:rPr>
          <w:rFonts w:cs="Arial"/>
          <w:color w:val="0D0D0D"/>
          <w:szCs w:val="20"/>
          <w:lang w:val="es-MX" w:eastAsia="en-US"/>
        </w:rPr>
        <w:t xml:space="preserve"> Cohen (citado en Osorio, 2011) propone en su modelo Q.F.D. la Planificación de Requerimientos del Cliente (P.R.C.), como una fase en la discusión sobre el desarrollo de productos. Durante la P.R.C., el modelo Q.F.D. consiste en el uso de la matriz, conocida como la Casa de la Calidad, que consigna las relaciones entre los requerimientos, que en el presente trabajo corresponde</w:t>
      </w:r>
      <w:r w:rsidR="0089043E">
        <w:rPr>
          <w:rFonts w:cs="Arial"/>
          <w:color w:val="0D0D0D"/>
          <w:szCs w:val="20"/>
          <w:lang w:val="es-MX" w:eastAsia="en-US"/>
        </w:rPr>
        <w:t>,</w:t>
      </w:r>
      <w:r w:rsidRPr="004848CA">
        <w:rPr>
          <w:rFonts w:cs="Arial"/>
          <w:color w:val="0D0D0D"/>
          <w:szCs w:val="20"/>
          <w:lang w:val="es-MX" w:eastAsia="en-US"/>
        </w:rPr>
        <w:t xml:space="preserve"> para el caso de los “que” a los requerimientos organizacionales, y los “como” a los requerimientos tecnológicos.</w:t>
      </w:r>
    </w:p>
    <w:p w:rsidR="008A7210" w:rsidRDefault="008A7210" w:rsidP="00135F3F">
      <w:pPr>
        <w:autoSpaceDE w:val="0"/>
        <w:autoSpaceDN w:val="0"/>
        <w:adjustRightInd w:val="0"/>
        <w:spacing w:line="240" w:lineRule="auto"/>
        <w:ind w:left="0" w:firstLine="0"/>
        <w:rPr>
          <w:rFonts w:cs="Arial"/>
          <w:color w:val="0D0D0D"/>
          <w:szCs w:val="20"/>
          <w:lang w:val="es-MX" w:eastAsia="en-US"/>
        </w:rPr>
      </w:pPr>
    </w:p>
    <w:p w:rsidR="0023710A" w:rsidRPr="004848CA" w:rsidRDefault="0023710A" w:rsidP="0023710A">
      <w:pPr>
        <w:autoSpaceDE w:val="0"/>
        <w:autoSpaceDN w:val="0"/>
        <w:adjustRightInd w:val="0"/>
        <w:spacing w:line="240" w:lineRule="auto"/>
        <w:ind w:left="0" w:firstLine="0"/>
        <w:rPr>
          <w:rFonts w:cs="Arial"/>
          <w:color w:val="0D0D0D"/>
          <w:szCs w:val="20"/>
          <w:lang w:val="es-MX" w:eastAsia="en-US"/>
        </w:rPr>
      </w:pPr>
      <w:r w:rsidRPr="004848CA">
        <w:rPr>
          <w:rFonts w:cs="Arial"/>
          <w:color w:val="0D0D0D"/>
          <w:szCs w:val="20"/>
          <w:lang w:val="es-MX" w:eastAsia="en-US"/>
        </w:rPr>
        <w:t>Atendiendo las consideraciones expuestas por Cohen (citado en Osorio, 2011), la estructura matricial ajustada para el trabajo desarrollado lo forma:</w:t>
      </w:r>
    </w:p>
    <w:p w:rsidR="0023710A" w:rsidRPr="004848CA" w:rsidRDefault="0023710A" w:rsidP="0023710A">
      <w:pPr>
        <w:autoSpaceDE w:val="0"/>
        <w:autoSpaceDN w:val="0"/>
        <w:adjustRightInd w:val="0"/>
        <w:spacing w:line="240" w:lineRule="auto"/>
        <w:ind w:left="0" w:firstLine="0"/>
        <w:rPr>
          <w:rFonts w:cs="Arial"/>
          <w:color w:val="0D0D0D"/>
          <w:szCs w:val="20"/>
          <w:lang w:val="es-MX" w:eastAsia="en-US"/>
        </w:rPr>
      </w:pPr>
    </w:p>
    <w:p w:rsidR="0023710A" w:rsidRPr="004848CA" w:rsidRDefault="0023710A" w:rsidP="0023710A">
      <w:pPr>
        <w:pStyle w:val="Prrafodelista"/>
        <w:autoSpaceDE w:val="0"/>
        <w:autoSpaceDN w:val="0"/>
        <w:adjustRightInd w:val="0"/>
        <w:spacing w:line="240" w:lineRule="auto"/>
        <w:ind w:left="0" w:firstLine="0"/>
        <w:jc w:val="both"/>
        <w:rPr>
          <w:rFonts w:ascii="Arial" w:hAnsi="Arial" w:cs="Arial"/>
          <w:color w:val="0D0D0D"/>
          <w:szCs w:val="20"/>
          <w:lang w:val="es-MX"/>
        </w:rPr>
      </w:pPr>
      <w:r w:rsidRPr="004848CA">
        <w:rPr>
          <w:rFonts w:ascii="Arial" w:hAnsi="Arial" w:cs="Arial"/>
          <w:color w:val="0D0D0D"/>
          <w:szCs w:val="20"/>
          <w:lang w:val="es-MX"/>
        </w:rPr>
        <w:t xml:space="preserve">(A): contiene las necesidades identificadas del cliente. En </w:t>
      </w:r>
      <w:r>
        <w:rPr>
          <w:rFonts w:ascii="Arial" w:hAnsi="Arial" w:cs="Arial"/>
          <w:color w:val="0D0D0D"/>
          <w:szCs w:val="20"/>
          <w:lang w:val="es-MX"/>
        </w:rPr>
        <w:t>esta investigación</w:t>
      </w:r>
      <w:r w:rsidRPr="004848CA">
        <w:rPr>
          <w:rFonts w:ascii="Arial" w:hAnsi="Arial" w:cs="Arial"/>
          <w:color w:val="0D0D0D"/>
          <w:szCs w:val="20"/>
          <w:lang w:val="es-MX"/>
        </w:rPr>
        <w:t xml:space="preserve">, estas necesidades se denominan requerimientos organizacionales que pueden influir en el proceso de G.C. Los requerimientos han sido obtenidos con el estudio juicioso de aspectos organizacionales descritos en la literatura científica que hipotéticamente inciden en la intención de compartir conocimiento. </w:t>
      </w:r>
    </w:p>
    <w:p w:rsidR="008A7210" w:rsidRDefault="008A7210" w:rsidP="00135F3F">
      <w:pPr>
        <w:autoSpaceDE w:val="0"/>
        <w:autoSpaceDN w:val="0"/>
        <w:adjustRightInd w:val="0"/>
        <w:spacing w:line="240" w:lineRule="auto"/>
        <w:ind w:left="0" w:firstLine="0"/>
        <w:rPr>
          <w:rFonts w:cs="Arial"/>
          <w:color w:val="0D0D0D"/>
          <w:szCs w:val="20"/>
          <w:lang w:val="es-MX" w:eastAsia="en-US"/>
        </w:rPr>
      </w:pPr>
    </w:p>
    <w:p w:rsidR="008A7210" w:rsidRDefault="008A7210" w:rsidP="00135F3F">
      <w:pPr>
        <w:autoSpaceDE w:val="0"/>
        <w:autoSpaceDN w:val="0"/>
        <w:adjustRightInd w:val="0"/>
        <w:spacing w:line="240" w:lineRule="auto"/>
        <w:ind w:left="0" w:firstLine="0"/>
        <w:rPr>
          <w:rFonts w:cs="Arial"/>
          <w:color w:val="0D0D0D"/>
          <w:szCs w:val="20"/>
          <w:lang w:val="es-MX" w:eastAsia="en-US"/>
        </w:rPr>
      </w:pPr>
    </w:p>
    <w:p w:rsidR="008A7210" w:rsidRDefault="008A7210" w:rsidP="00135F3F">
      <w:pPr>
        <w:autoSpaceDE w:val="0"/>
        <w:autoSpaceDN w:val="0"/>
        <w:adjustRightInd w:val="0"/>
        <w:spacing w:line="240" w:lineRule="auto"/>
        <w:ind w:left="0" w:firstLine="0"/>
        <w:rPr>
          <w:rFonts w:cs="Arial"/>
          <w:color w:val="0D0D0D"/>
          <w:szCs w:val="20"/>
          <w:lang w:val="es-MX" w:eastAsia="en-US"/>
        </w:rPr>
      </w:pPr>
    </w:p>
    <w:p w:rsidR="008A7210" w:rsidRDefault="008A7210" w:rsidP="00135F3F">
      <w:pPr>
        <w:autoSpaceDE w:val="0"/>
        <w:autoSpaceDN w:val="0"/>
        <w:adjustRightInd w:val="0"/>
        <w:spacing w:line="240" w:lineRule="auto"/>
        <w:ind w:left="0" w:firstLine="0"/>
        <w:rPr>
          <w:rFonts w:cs="Arial"/>
          <w:color w:val="0D0D0D"/>
          <w:szCs w:val="20"/>
          <w:lang w:val="es-MX" w:eastAsia="en-US"/>
        </w:rPr>
      </w:pPr>
    </w:p>
    <w:p w:rsidR="008A7210" w:rsidRDefault="008A7210" w:rsidP="00135F3F">
      <w:pPr>
        <w:autoSpaceDE w:val="0"/>
        <w:autoSpaceDN w:val="0"/>
        <w:adjustRightInd w:val="0"/>
        <w:spacing w:line="240" w:lineRule="auto"/>
        <w:ind w:left="0" w:firstLine="0"/>
        <w:rPr>
          <w:rFonts w:cs="Arial"/>
          <w:color w:val="0D0D0D"/>
          <w:szCs w:val="20"/>
          <w:lang w:val="es-MX" w:eastAsia="en-US"/>
        </w:rPr>
      </w:pPr>
    </w:p>
    <w:p w:rsidR="008A7210" w:rsidRPr="004848CA" w:rsidRDefault="008A7210" w:rsidP="00135F3F">
      <w:pPr>
        <w:autoSpaceDE w:val="0"/>
        <w:autoSpaceDN w:val="0"/>
        <w:adjustRightInd w:val="0"/>
        <w:spacing w:line="240" w:lineRule="auto"/>
        <w:ind w:left="0" w:firstLine="0"/>
        <w:rPr>
          <w:rFonts w:cs="Arial"/>
          <w:color w:val="0D0D0D"/>
          <w:szCs w:val="20"/>
          <w:lang w:val="es-MX" w:eastAsia="en-US"/>
        </w:rPr>
      </w:pPr>
    </w:p>
    <w:p w:rsidR="004848CA" w:rsidRPr="00A76A31" w:rsidRDefault="004848CA" w:rsidP="00135F3F">
      <w:pPr>
        <w:autoSpaceDE w:val="0"/>
        <w:autoSpaceDN w:val="0"/>
        <w:adjustRightInd w:val="0"/>
        <w:spacing w:line="240" w:lineRule="auto"/>
        <w:ind w:left="0" w:firstLine="0"/>
        <w:jc w:val="center"/>
        <w:rPr>
          <w:rFonts w:ascii="Times New Roman" w:hAnsi="Times New Roman"/>
          <w:lang w:val="es-MX"/>
        </w:rPr>
      </w:pPr>
    </w:p>
    <w:p w:rsidR="004848CA" w:rsidRPr="00A63FE1" w:rsidRDefault="004848CA" w:rsidP="00135F3F">
      <w:pPr>
        <w:spacing w:line="240" w:lineRule="auto"/>
        <w:ind w:left="0" w:firstLine="0"/>
        <w:jc w:val="center"/>
        <w:rPr>
          <w:rFonts w:cs="Arial"/>
          <w:sz w:val="18"/>
          <w:szCs w:val="18"/>
        </w:rPr>
      </w:pPr>
      <w:r w:rsidRPr="00A63FE1">
        <w:rPr>
          <w:rFonts w:cs="Arial"/>
          <w:b/>
          <w:sz w:val="18"/>
          <w:szCs w:val="18"/>
        </w:rPr>
        <w:t xml:space="preserve">Figura </w:t>
      </w:r>
      <w:r>
        <w:rPr>
          <w:rFonts w:cs="Arial"/>
          <w:b/>
          <w:sz w:val="18"/>
          <w:szCs w:val="18"/>
        </w:rPr>
        <w:t>4</w:t>
      </w:r>
      <w:r>
        <w:rPr>
          <w:rFonts w:cs="Arial"/>
          <w:sz w:val="18"/>
          <w:szCs w:val="18"/>
        </w:rPr>
        <w:t>. La Casa de la Calidad en la Planificación de Requerimientos del Cliente (P.R.C.)</w:t>
      </w:r>
    </w:p>
    <w:p w:rsidR="004848CA" w:rsidRDefault="004848CA" w:rsidP="00135F3F">
      <w:pPr>
        <w:autoSpaceDE w:val="0"/>
        <w:autoSpaceDN w:val="0"/>
        <w:adjustRightInd w:val="0"/>
        <w:spacing w:line="240" w:lineRule="auto"/>
        <w:ind w:left="0" w:firstLine="0"/>
        <w:jc w:val="center"/>
        <w:rPr>
          <w:rFonts w:ascii="Times New Roman" w:hAnsi="Times New Roman"/>
        </w:rPr>
      </w:pPr>
    </w:p>
    <w:p w:rsidR="004848CA" w:rsidRDefault="000C322F" w:rsidP="00135F3F">
      <w:pPr>
        <w:autoSpaceDE w:val="0"/>
        <w:autoSpaceDN w:val="0"/>
        <w:adjustRightInd w:val="0"/>
        <w:spacing w:line="240" w:lineRule="auto"/>
        <w:ind w:left="0" w:firstLine="0"/>
        <w:jc w:val="center"/>
        <w:rPr>
          <w:rFonts w:ascii="Times New Roman" w:hAnsi="Times New Roman"/>
        </w:rPr>
      </w:pPr>
      <w:r>
        <w:rPr>
          <w:rFonts w:ascii="Times New Roman" w:hAnsi="Times New Roman"/>
          <w:noProof/>
          <w:lang w:val="es-MX" w:eastAsia="es-MX"/>
        </w:rPr>
        <w:drawing>
          <wp:inline distT="0" distB="0" distL="0" distR="0">
            <wp:extent cx="4190641" cy="2904122"/>
            <wp:effectExtent l="19050" t="0" r="359" b="0"/>
            <wp:docPr id="7" name="6 Imagen" descr="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pic:cNvPicPr/>
                  </pic:nvPicPr>
                  <pic:blipFill>
                    <a:blip r:embed="rId12">
                      <a:grayscl/>
                    </a:blip>
                    <a:stretch>
                      <a:fillRect/>
                    </a:stretch>
                  </pic:blipFill>
                  <pic:spPr>
                    <a:xfrm>
                      <a:off x="0" y="0"/>
                      <a:ext cx="4198042" cy="2909251"/>
                    </a:xfrm>
                    <a:prstGeom prst="rect">
                      <a:avLst/>
                    </a:prstGeom>
                  </pic:spPr>
                </pic:pic>
              </a:graphicData>
            </a:graphic>
          </wp:inline>
        </w:drawing>
      </w:r>
    </w:p>
    <w:p w:rsidR="004848CA" w:rsidRDefault="004848CA" w:rsidP="00135F3F">
      <w:pPr>
        <w:spacing w:line="240" w:lineRule="auto"/>
        <w:ind w:left="0" w:firstLine="0"/>
        <w:jc w:val="center"/>
        <w:rPr>
          <w:rFonts w:cs="Arial"/>
          <w:sz w:val="18"/>
          <w:szCs w:val="18"/>
        </w:rPr>
      </w:pPr>
      <w:r w:rsidRPr="00657147">
        <w:rPr>
          <w:rFonts w:cs="Arial"/>
          <w:sz w:val="18"/>
          <w:szCs w:val="18"/>
        </w:rPr>
        <w:t>Tomado y adaptado</w:t>
      </w:r>
      <w:r w:rsidR="00A76A31">
        <w:rPr>
          <w:rFonts w:cs="Arial"/>
          <w:sz w:val="18"/>
          <w:szCs w:val="18"/>
        </w:rPr>
        <w:t xml:space="preserve"> de</w:t>
      </w:r>
      <w:r>
        <w:rPr>
          <w:rFonts w:cs="Arial"/>
          <w:sz w:val="18"/>
          <w:szCs w:val="18"/>
        </w:rPr>
        <w:t xml:space="preserve"> Osorio </w:t>
      </w:r>
      <w:sdt>
        <w:sdtPr>
          <w:rPr>
            <w:rFonts w:cs="Arial"/>
            <w:sz w:val="18"/>
            <w:szCs w:val="18"/>
          </w:rPr>
          <w:id w:val="499047086"/>
          <w:citation/>
        </w:sdtPr>
        <w:sdtContent>
          <w:r w:rsidR="0084321A">
            <w:rPr>
              <w:rFonts w:cs="Arial"/>
              <w:sz w:val="18"/>
              <w:szCs w:val="18"/>
            </w:rPr>
            <w:fldChar w:fldCharType="begin"/>
          </w:r>
          <w:r>
            <w:rPr>
              <w:rFonts w:cs="Arial"/>
              <w:sz w:val="18"/>
              <w:szCs w:val="18"/>
              <w:lang w:val="es-MX"/>
            </w:rPr>
            <w:instrText xml:space="preserve"> CITATION Oso11 \n  \t  \l 2058  </w:instrText>
          </w:r>
          <w:r w:rsidR="0084321A">
            <w:rPr>
              <w:rFonts w:cs="Arial"/>
              <w:sz w:val="18"/>
              <w:szCs w:val="18"/>
            </w:rPr>
            <w:fldChar w:fldCharType="separate"/>
          </w:r>
          <w:r>
            <w:rPr>
              <w:rFonts w:cs="Arial"/>
              <w:noProof/>
              <w:sz w:val="18"/>
              <w:szCs w:val="18"/>
              <w:lang w:val="es-MX"/>
            </w:rPr>
            <w:t xml:space="preserve"> </w:t>
          </w:r>
          <w:r w:rsidRPr="004848CA">
            <w:rPr>
              <w:rFonts w:cs="Arial"/>
              <w:noProof/>
              <w:sz w:val="18"/>
              <w:szCs w:val="18"/>
              <w:lang w:val="es-MX"/>
            </w:rPr>
            <w:t>(2011)</w:t>
          </w:r>
          <w:r w:rsidR="0084321A">
            <w:rPr>
              <w:rFonts w:cs="Arial"/>
              <w:sz w:val="18"/>
              <w:szCs w:val="18"/>
            </w:rPr>
            <w:fldChar w:fldCharType="end"/>
          </w:r>
        </w:sdtContent>
      </w:sdt>
      <w:r>
        <w:rPr>
          <w:rFonts w:cs="Arial"/>
          <w:sz w:val="18"/>
          <w:szCs w:val="18"/>
        </w:rPr>
        <w:t>.</w:t>
      </w:r>
    </w:p>
    <w:p w:rsidR="00042CD8" w:rsidRDefault="00042CD8" w:rsidP="00135F3F">
      <w:pPr>
        <w:spacing w:line="240" w:lineRule="auto"/>
        <w:ind w:left="0" w:firstLine="0"/>
        <w:jc w:val="left"/>
        <w:rPr>
          <w:rFonts w:ascii="Times New Roman" w:hAnsi="Times New Roman"/>
        </w:rPr>
      </w:pPr>
    </w:p>
    <w:p w:rsidR="004848CA" w:rsidRDefault="0023710A" w:rsidP="00E3508A">
      <w:pPr>
        <w:pStyle w:val="Prrafodelista"/>
        <w:autoSpaceDE w:val="0"/>
        <w:autoSpaceDN w:val="0"/>
        <w:adjustRightInd w:val="0"/>
        <w:spacing w:line="240" w:lineRule="auto"/>
        <w:ind w:left="0" w:firstLine="0"/>
        <w:jc w:val="both"/>
        <w:rPr>
          <w:rFonts w:ascii="Arial" w:hAnsi="Arial" w:cs="Arial"/>
          <w:color w:val="0D0D0D"/>
          <w:szCs w:val="20"/>
          <w:lang w:val="es-MX"/>
        </w:rPr>
      </w:pPr>
      <w:r w:rsidRPr="004848CA">
        <w:rPr>
          <w:rFonts w:ascii="Arial" w:hAnsi="Arial" w:cs="Arial"/>
          <w:color w:val="0D0D0D"/>
          <w:szCs w:val="20"/>
          <w:lang w:val="es-MX"/>
        </w:rPr>
        <w:t xml:space="preserve"> </w:t>
      </w:r>
      <w:r w:rsidR="004848CA" w:rsidRPr="004848CA">
        <w:rPr>
          <w:rFonts w:ascii="Arial" w:hAnsi="Arial" w:cs="Arial"/>
          <w:color w:val="0D0D0D"/>
          <w:szCs w:val="20"/>
          <w:lang w:val="es-MX"/>
        </w:rPr>
        <w:t>(B): representa la importancia relativa de los requerimientos organizacionales de G.C., determinado mediante el cuestionario</w:t>
      </w:r>
      <w:r w:rsidR="00DB2CB4">
        <w:rPr>
          <w:rFonts w:ascii="Arial" w:hAnsi="Arial" w:cs="Arial"/>
          <w:color w:val="0D0D0D"/>
          <w:szCs w:val="20"/>
          <w:lang w:val="es-MX"/>
        </w:rPr>
        <w:t xml:space="preserve"> de expectativas en el cumplimiento de los requerimientos organizacionales (el segundo tras el cuestionario de diagnóstico de los mismos requerimientos)</w:t>
      </w:r>
      <w:r w:rsidR="004848CA" w:rsidRPr="004848CA">
        <w:rPr>
          <w:rFonts w:ascii="Arial" w:hAnsi="Arial" w:cs="Arial"/>
          <w:color w:val="0D0D0D"/>
          <w:szCs w:val="20"/>
          <w:lang w:val="es-MX"/>
        </w:rPr>
        <w:t xml:space="preserve">. La evaluación se efectuó </w:t>
      </w:r>
      <w:r w:rsidR="00D96DF6">
        <w:rPr>
          <w:rFonts w:ascii="Arial" w:hAnsi="Arial" w:cs="Arial"/>
          <w:color w:val="0D0D0D"/>
          <w:szCs w:val="20"/>
          <w:lang w:val="es-MX"/>
        </w:rPr>
        <w:t xml:space="preserve">empleando </w:t>
      </w:r>
      <w:r w:rsidR="004848CA" w:rsidRPr="004848CA">
        <w:rPr>
          <w:rFonts w:ascii="Arial" w:hAnsi="Arial" w:cs="Arial"/>
          <w:color w:val="0D0D0D"/>
          <w:szCs w:val="20"/>
          <w:lang w:val="es-MX"/>
        </w:rPr>
        <w:t>variable</w:t>
      </w:r>
      <w:r w:rsidR="00D96DF6">
        <w:rPr>
          <w:rFonts w:ascii="Arial" w:hAnsi="Arial" w:cs="Arial"/>
          <w:color w:val="0D0D0D"/>
          <w:szCs w:val="20"/>
          <w:lang w:val="es-MX"/>
        </w:rPr>
        <w:t>s</w:t>
      </w:r>
      <w:r w:rsidR="004848CA" w:rsidRPr="004848CA">
        <w:rPr>
          <w:rFonts w:ascii="Arial" w:hAnsi="Arial" w:cs="Arial"/>
          <w:color w:val="0D0D0D"/>
          <w:szCs w:val="20"/>
          <w:lang w:val="es-MX"/>
        </w:rPr>
        <w:t xml:space="preserve"> lingüística</w:t>
      </w:r>
      <w:r w:rsidR="00D96DF6">
        <w:rPr>
          <w:rFonts w:ascii="Arial" w:hAnsi="Arial" w:cs="Arial"/>
          <w:color w:val="0D0D0D"/>
          <w:szCs w:val="20"/>
          <w:lang w:val="es-MX"/>
        </w:rPr>
        <w:t>s</w:t>
      </w:r>
      <w:r w:rsidR="004848CA" w:rsidRPr="004848CA">
        <w:rPr>
          <w:rFonts w:ascii="Arial" w:hAnsi="Arial" w:cs="Arial"/>
          <w:color w:val="0D0D0D"/>
          <w:szCs w:val="20"/>
          <w:lang w:val="es-MX"/>
        </w:rPr>
        <w:t xml:space="preserve"> y el uso de números difusos triangulares, tal como se observa en la Tabla 3.</w:t>
      </w:r>
    </w:p>
    <w:p w:rsidR="00CA6AEF" w:rsidRPr="00CA6AEF" w:rsidRDefault="00CA6AEF" w:rsidP="00135F3F">
      <w:pPr>
        <w:autoSpaceDE w:val="0"/>
        <w:autoSpaceDN w:val="0"/>
        <w:adjustRightInd w:val="0"/>
        <w:spacing w:line="240" w:lineRule="auto"/>
        <w:ind w:left="0" w:firstLine="0"/>
        <w:jc w:val="center"/>
        <w:rPr>
          <w:rFonts w:cs="Arial"/>
          <w:color w:val="0D0D0D"/>
          <w:szCs w:val="20"/>
          <w:lang w:val="es-MX"/>
        </w:rPr>
      </w:pPr>
      <w:r w:rsidRPr="00D96DF6">
        <w:rPr>
          <w:rFonts w:cs="Arial"/>
          <w:b/>
          <w:color w:val="0D0D0D"/>
          <w:szCs w:val="20"/>
          <w:lang w:val="es-MX"/>
        </w:rPr>
        <w:t>Tabla 3</w:t>
      </w:r>
      <w:r w:rsidRPr="00CA6AEF">
        <w:rPr>
          <w:rFonts w:cs="Arial"/>
          <w:color w:val="0D0D0D"/>
          <w:szCs w:val="20"/>
          <w:lang w:val="es-MX"/>
        </w:rPr>
        <w:t>. Variables ling</w:t>
      </w:r>
      <w:r w:rsidRPr="00CA6AEF">
        <w:rPr>
          <w:rFonts w:cs="Arial" w:hint="eastAsia"/>
          <w:color w:val="0D0D0D"/>
          <w:szCs w:val="20"/>
          <w:lang w:val="es-MX"/>
        </w:rPr>
        <w:t>üí</w:t>
      </w:r>
      <w:r w:rsidRPr="00CA6AEF">
        <w:rPr>
          <w:rFonts w:cs="Arial"/>
          <w:color w:val="0D0D0D"/>
          <w:szCs w:val="20"/>
          <w:lang w:val="es-MX"/>
        </w:rPr>
        <w:t>sticas para la calificaci</w:t>
      </w:r>
      <w:r w:rsidRPr="00CA6AEF">
        <w:rPr>
          <w:rFonts w:cs="Arial" w:hint="eastAsia"/>
          <w:color w:val="0D0D0D"/>
          <w:szCs w:val="20"/>
          <w:lang w:val="es-MX"/>
        </w:rPr>
        <w:t>ó</w:t>
      </w:r>
      <w:r w:rsidRPr="00CA6AEF">
        <w:rPr>
          <w:rFonts w:cs="Arial"/>
          <w:color w:val="0D0D0D"/>
          <w:szCs w:val="20"/>
          <w:lang w:val="es-MX"/>
        </w:rPr>
        <w:t>n</w:t>
      </w:r>
    </w:p>
    <w:tbl>
      <w:tblPr>
        <w:tblW w:w="6927" w:type="dxa"/>
        <w:jc w:val="center"/>
        <w:tblInd w:w="-431" w:type="dxa"/>
        <w:tblCellMar>
          <w:left w:w="70" w:type="dxa"/>
          <w:right w:w="70" w:type="dxa"/>
        </w:tblCellMar>
        <w:tblLook w:val="04A0"/>
      </w:tblPr>
      <w:tblGrid>
        <w:gridCol w:w="3908"/>
        <w:gridCol w:w="3019"/>
      </w:tblGrid>
      <w:tr w:rsidR="00CA6AEF" w:rsidRPr="00D96DF6" w:rsidTr="00D96DF6">
        <w:trPr>
          <w:trHeight w:val="56"/>
          <w:jc w:val="center"/>
        </w:trPr>
        <w:tc>
          <w:tcPr>
            <w:tcW w:w="39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AEF" w:rsidRPr="00D96DF6" w:rsidRDefault="00CA6AEF" w:rsidP="00135F3F">
            <w:pPr>
              <w:spacing w:line="240" w:lineRule="auto"/>
              <w:ind w:left="0" w:firstLine="0"/>
              <w:jc w:val="center"/>
              <w:rPr>
                <w:rFonts w:cs="Arial"/>
                <w:b/>
                <w:color w:val="0D0D0D"/>
                <w:szCs w:val="20"/>
                <w:lang w:val="es-MX" w:eastAsia="en-US"/>
              </w:rPr>
            </w:pPr>
            <w:r w:rsidRPr="00D96DF6">
              <w:rPr>
                <w:rFonts w:cs="Arial"/>
                <w:b/>
                <w:color w:val="0D0D0D"/>
                <w:szCs w:val="20"/>
                <w:lang w:val="es-MX" w:eastAsia="en-US"/>
              </w:rPr>
              <w:t>Calificación (variable lingüística)</w:t>
            </w:r>
          </w:p>
        </w:tc>
        <w:tc>
          <w:tcPr>
            <w:tcW w:w="3019" w:type="dxa"/>
            <w:tcBorders>
              <w:top w:val="single" w:sz="4" w:space="0" w:color="auto"/>
              <w:left w:val="nil"/>
              <w:bottom w:val="single" w:sz="4" w:space="0" w:color="auto"/>
              <w:right w:val="single" w:sz="4" w:space="0" w:color="auto"/>
            </w:tcBorders>
            <w:shd w:val="clear" w:color="auto" w:fill="auto"/>
            <w:vAlign w:val="center"/>
            <w:hideMark/>
          </w:tcPr>
          <w:p w:rsidR="00CA6AEF" w:rsidRPr="00D96DF6" w:rsidRDefault="00CA6AEF" w:rsidP="00135F3F">
            <w:pPr>
              <w:spacing w:line="240" w:lineRule="auto"/>
              <w:ind w:left="0" w:firstLine="0"/>
              <w:jc w:val="center"/>
              <w:rPr>
                <w:rFonts w:cs="Arial"/>
                <w:b/>
                <w:color w:val="0D0D0D"/>
                <w:szCs w:val="20"/>
                <w:lang w:val="es-MX" w:eastAsia="en-US"/>
              </w:rPr>
            </w:pPr>
            <w:r w:rsidRPr="00D96DF6">
              <w:rPr>
                <w:rFonts w:cs="Arial"/>
                <w:b/>
                <w:color w:val="0D0D0D"/>
                <w:szCs w:val="20"/>
                <w:lang w:val="es-MX" w:eastAsia="en-US"/>
              </w:rPr>
              <w:t>Numero difuso triangular.</w:t>
            </w:r>
          </w:p>
        </w:tc>
      </w:tr>
      <w:tr w:rsidR="00CA6AEF" w:rsidRPr="00CA6AEF" w:rsidTr="00D96DF6">
        <w:trPr>
          <w:trHeight w:val="56"/>
          <w:jc w:val="center"/>
        </w:trPr>
        <w:tc>
          <w:tcPr>
            <w:tcW w:w="3908" w:type="dxa"/>
            <w:tcBorders>
              <w:top w:val="nil"/>
              <w:left w:val="single" w:sz="4" w:space="0" w:color="auto"/>
              <w:bottom w:val="single" w:sz="4" w:space="0" w:color="auto"/>
              <w:right w:val="single" w:sz="4" w:space="0" w:color="auto"/>
            </w:tcBorders>
            <w:shd w:val="clear" w:color="auto" w:fill="auto"/>
            <w:noWrap/>
            <w:vAlign w:val="bottom"/>
            <w:hideMark/>
          </w:tcPr>
          <w:p w:rsidR="00CA6AEF" w:rsidRPr="00CA6AEF" w:rsidRDefault="00CA6AEF" w:rsidP="00135F3F">
            <w:pPr>
              <w:spacing w:line="240" w:lineRule="auto"/>
              <w:ind w:left="0" w:firstLine="0"/>
              <w:jc w:val="center"/>
              <w:rPr>
                <w:rFonts w:cs="Arial"/>
                <w:color w:val="0D0D0D"/>
                <w:szCs w:val="20"/>
                <w:lang w:val="es-MX" w:eastAsia="en-US"/>
              </w:rPr>
            </w:pPr>
            <w:r w:rsidRPr="00CA6AEF">
              <w:rPr>
                <w:rFonts w:cs="Arial"/>
                <w:color w:val="0D0D0D"/>
                <w:szCs w:val="20"/>
                <w:lang w:val="es-MX" w:eastAsia="en-US"/>
              </w:rPr>
              <w:t>Muy Bajo “MB”</w:t>
            </w:r>
          </w:p>
        </w:tc>
        <w:tc>
          <w:tcPr>
            <w:tcW w:w="3019" w:type="dxa"/>
            <w:tcBorders>
              <w:top w:val="nil"/>
              <w:left w:val="nil"/>
              <w:bottom w:val="single" w:sz="4" w:space="0" w:color="auto"/>
              <w:right w:val="single" w:sz="4" w:space="0" w:color="auto"/>
            </w:tcBorders>
            <w:shd w:val="clear" w:color="auto" w:fill="auto"/>
            <w:noWrap/>
            <w:vAlign w:val="bottom"/>
            <w:hideMark/>
          </w:tcPr>
          <w:p w:rsidR="00CA6AEF" w:rsidRPr="00CA6AEF" w:rsidRDefault="00CA6AEF" w:rsidP="00135F3F">
            <w:pPr>
              <w:spacing w:line="240" w:lineRule="auto"/>
              <w:ind w:left="0" w:firstLine="0"/>
              <w:jc w:val="center"/>
              <w:rPr>
                <w:rFonts w:cs="Arial"/>
                <w:color w:val="0D0D0D"/>
                <w:szCs w:val="20"/>
                <w:lang w:val="es-MX" w:eastAsia="en-US"/>
              </w:rPr>
            </w:pPr>
            <w:r w:rsidRPr="00CA6AEF">
              <w:rPr>
                <w:rFonts w:cs="Arial"/>
                <w:color w:val="0D0D0D"/>
                <w:szCs w:val="20"/>
                <w:lang w:val="es-MX" w:eastAsia="en-US"/>
              </w:rPr>
              <w:t>(0,1,2)</w:t>
            </w:r>
          </w:p>
        </w:tc>
      </w:tr>
      <w:tr w:rsidR="00CA6AEF" w:rsidRPr="00CA6AEF" w:rsidTr="00D96DF6">
        <w:trPr>
          <w:trHeight w:val="64"/>
          <w:jc w:val="center"/>
        </w:trPr>
        <w:tc>
          <w:tcPr>
            <w:tcW w:w="3908" w:type="dxa"/>
            <w:tcBorders>
              <w:top w:val="nil"/>
              <w:left w:val="single" w:sz="4" w:space="0" w:color="auto"/>
              <w:bottom w:val="single" w:sz="4" w:space="0" w:color="auto"/>
              <w:right w:val="single" w:sz="4" w:space="0" w:color="auto"/>
            </w:tcBorders>
            <w:shd w:val="clear" w:color="auto" w:fill="auto"/>
            <w:noWrap/>
            <w:vAlign w:val="bottom"/>
            <w:hideMark/>
          </w:tcPr>
          <w:p w:rsidR="00CA6AEF" w:rsidRPr="00CA6AEF" w:rsidRDefault="00CA6AEF" w:rsidP="00135F3F">
            <w:pPr>
              <w:spacing w:line="240" w:lineRule="auto"/>
              <w:ind w:left="0" w:firstLine="0"/>
              <w:jc w:val="center"/>
              <w:rPr>
                <w:rFonts w:cs="Arial"/>
                <w:color w:val="0D0D0D"/>
                <w:szCs w:val="20"/>
                <w:lang w:val="es-MX" w:eastAsia="en-US"/>
              </w:rPr>
            </w:pPr>
            <w:r w:rsidRPr="00CA6AEF">
              <w:rPr>
                <w:rFonts w:cs="Arial"/>
                <w:color w:val="0D0D0D"/>
                <w:szCs w:val="20"/>
                <w:lang w:val="es-MX" w:eastAsia="en-US"/>
              </w:rPr>
              <w:t>Bajo “B”</w:t>
            </w:r>
          </w:p>
        </w:tc>
        <w:tc>
          <w:tcPr>
            <w:tcW w:w="3019" w:type="dxa"/>
            <w:tcBorders>
              <w:top w:val="nil"/>
              <w:left w:val="nil"/>
              <w:bottom w:val="single" w:sz="4" w:space="0" w:color="auto"/>
              <w:right w:val="single" w:sz="4" w:space="0" w:color="auto"/>
            </w:tcBorders>
            <w:shd w:val="clear" w:color="auto" w:fill="auto"/>
            <w:noWrap/>
            <w:vAlign w:val="bottom"/>
            <w:hideMark/>
          </w:tcPr>
          <w:p w:rsidR="00CA6AEF" w:rsidRPr="00CA6AEF" w:rsidRDefault="00CA6AEF" w:rsidP="00135F3F">
            <w:pPr>
              <w:spacing w:line="240" w:lineRule="auto"/>
              <w:ind w:left="0" w:firstLine="0"/>
              <w:jc w:val="center"/>
              <w:rPr>
                <w:rFonts w:cs="Arial"/>
                <w:color w:val="0D0D0D"/>
                <w:szCs w:val="20"/>
                <w:lang w:val="es-MX" w:eastAsia="en-US"/>
              </w:rPr>
            </w:pPr>
            <w:r w:rsidRPr="00CA6AEF">
              <w:rPr>
                <w:rFonts w:cs="Arial"/>
                <w:color w:val="0D0D0D"/>
                <w:szCs w:val="20"/>
                <w:lang w:val="es-MX" w:eastAsia="en-US"/>
              </w:rPr>
              <w:t>(2,3,4)</w:t>
            </w:r>
          </w:p>
        </w:tc>
      </w:tr>
      <w:tr w:rsidR="00CA6AEF" w:rsidRPr="00CA6AEF" w:rsidTr="00D96DF6">
        <w:trPr>
          <w:trHeight w:val="60"/>
          <w:jc w:val="center"/>
        </w:trPr>
        <w:tc>
          <w:tcPr>
            <w:tcW w:w="3908" w:type="dxa"/>
            <w:tcBorders>
              <w:top w:val="nil"/>
              <w:left w:val="single" w:sz="4" w:space="0" w:color="auto"/>
              <w:bottom w:val="single" w:sz="4" w:space="0" w:color="auto"/>
              <w:right w:val="single" w:sz="4" w:space="0" w:color="auto"/>
            </w:tcBorders>
            <w:shd w:val="clear" w:color="auto" w:fill="auto"/>
            <w:noWrap/>
            <w:vAlign w:val="bottom"/>
            <w:hideMark/>
          </w:tcPr>
          <w:p w:rsidR="00CA6AEF" w:rsidRPr="00CA6AEF" w:rsidRDefault="00CA6AEF" w:rsidP="00135F3F">
            <w:pPr>
              <w:spacing w:line="240" w:lineRule="auto"/>
              <w:ind w:left="0" w:firstLine="0"/>
              <w:jc w:val="center"/>
              <w:rPr>
                <w:rFonts w:cs="Arial"/>
                <w:color w:val="0D0D0D"/>
                <w:szCs w:val="20"/>
                <w:lang w:val="es-MX" w:eastAsia="en-US"/>
              </w:rPr>
            </w:pPr>
            <w:r w:rsidRPr="00CA6AEF">
              <w:rPr>
                <w:rFonts w:cs="Arial"/>
                <w:color w:val="0D0D0D"/>
                <w:szCs w:val="20"/>
                <w:lang w:val="es-MX" w:eastAsia="en-US"/>
              </w:rPr>
              <w:t>Medio “M”</w:t>
            </w:r>
          </w:p>
        </w:tc>
        <w:tc>
          <w:tcPr>
            <w:tcW w:w="3019" w:type="dxa"/>
            <w:tcBorders>
              <w:top w:val="nil"/>
              <w:left w:val="nil"/>
              <w:bottom w:val="single" w:sz="4" w:space="0" w:color="auto"/>
              <w:right w:val="single" w:sz="4" w:space="0" w:color="auto"/>
            </w:tcBorders>
            <w:shd w:val="clear" w:color="auto" w:fill="auto"/>
            <w:noWrap/>
            <w:vAlign w:val="bottom"/>
            <w:hideMark/>
          </w:tcPr>
          <w:p w:rsidR="00CA6AEF" w:rsidRPr="00CA6AEF" w:rsidRDefault="00CA6AEF" w:rsidP="00135F3F">
            <w:pPr>
              <w:spacing w:line="240" w:lineRule="auto"/>
              <w:ind w:left="0" w:firstLine="0"/>
              <w:jc w:val="center"/>
              <w:rPr>
                <w:rFonts w:cs="Arial"/>
                <w:color w:val="0D0D0D"/>
                <w:szCs w:val="20"/>
                <w:lang w:val="es-MX" w:eastAsia="en-US"/>
              </w:rPr>
            </w:pPr>
            <w:r w:rsidRPr="00CA6AEF">
              <w:rPr>
                <w:rFonts w:cs="Arial"/>
                <w:color w:val="0D0D0D"/>
                <w:szCs w:val="20"/>
                <w:lang w:val="es-MX" w:eastAsia="en-US"/>
              </w:rPr>
              <w:t>(4,5,6)</w:t>
            </w:r>
          </w:p>
        </w:tc>
      </w:tr>
      <w:tr w:rsidR="00CA6AEF" w:rsidRPr="00CA6AEF" w:rsidTr="00D96DF6">
        <w:trPr>
          <w:trHeight w:val="156"/>
          <w:jc w:val="center"/>
        </w:trPr>
        <w:tc>
          <w:tcPr>
            <w:tcW w:w="3908" w:type="dxa"/>
            <w:tcBorders>
              <w:top w:val="nil"/>
              <w:left w:val="single" w:sz="4" w:space="0" w:color="auto"/>
              <w:bottom w:val="single" w:sz="4" w:space="0" w:color="auto"/>
              <w:right w:val="single" w:sz="4" w:space="0" w:color="auto"/>
            </w:tcBorders>
            <w:shd w:val="clear" w:color="auto" w:fill="auto"/>
            <w:noWrap/>
            <w:vAlign w:val="bottom"/>
            <w:hideMark/>
          </w:tcPr>
          <w:p w:rsidR="00CA6AEF" w:rsidRPr="00CA6AEF" w:rsidRDefault="00CA6AEF" w:rsidP="00135F3F">
            <w:pPr>
              <w:spacing w:line="240" w:lineRule="auto"/>
              <w:ind w:left="0" w:firstLine="0"/>
              <w:jc w:val="center"/>
              <w:rPr>
                <w:rFonts w:cs="Arial"/>
                <w:color w:val="0D0D0D"/>
                <w:szCs w:val="20"/>
                <w:lang w:val="es-MX" w:eastAsia="en-US"/>
              </w:rPr>
            </w:pPr>
            <w:r w:rsidRPr="00CA6AEF">
              <w:rPr>
                <w:rFonts w:cs="Arial"/>
                <w:color w:val="0D0D0D"/>
                <w:szCs w:val="20"/>
                <w:lang w:val="es-MX" w:eastAsia="en-US"/>
              </w:rPr>
              <w:t>Alto “A”</w:t>
            </w:r>
          </w:p>
        </w:tc>
        <w:tc>
          <w:tcPr>
            <w:tcW w:w="3019" w:type="dxa"/>
            <w:tcBorders>
              <w:top w:val="nil"/>
              <w:left w:val="nil"/>
              <w:bottom w:val="single" w:sz="4" w:space="0" w:color="auto"/>
              <w:right w:val="single" w:sz="4" w:space="0" w:color="auto"/>
            </w:tcBorders>
            <w:shd w:val="clear" w:color="auto" w:fill="auto"/>
            <w:noWrap/>
            <w:vAlign w:val="bottom"/>
            <w:hideMark/>
          </w:tcPr>
          <w:p w:rsidR="00CA6AEF" w:rsidRPr="00CA6AEF" w:rsidRDefault="00CA6AEF" w:rsidP="00135F3F">
            <w:pPr>
              <w:spacing w:line="240" w:lineRule="auto"/>
              <w:ind w:left="0" w:firstLine="0"/>
              <w:jc w:val="center"/>
              <w:rPr>
                <w:rFonts w:cs="Arial"/>
                <w:color w:val="0D0D0D"/>
                <w:szCs w:val="20"/>
                <w:lang w:val="es-MX" w:eastAsia="en-US"/>
              </w:rPr>
            </w:pPr>
            <w:r w:rsidRPr="00CA6AEF">
              <w:rPr>
                <w:rFonts w:cs="Arial"/>
                <w:color w:val="0D0D0D"/>
                <w:szCs w:val="20"/>
                <w:lang w:val="es-MX" w:eastAsia="en-US"/>
              </w:rPr>
              <w:t>(6,7,8)</w:t>
            </w:r>
          </w:p>
        </w:tc>
      </w:tr>
      <w:tr w:rsidR="00CA6AEF" w:rsidRPr="00CA6AEF" w:rsidTr="00D96DF6">
        <w:trPr>
          <w:trHeight w:val="64"/>
          <w:jc w:val="center"/>
        </w:trPr>
        <w:tc>
          <w:tcPr>
            <w:tcW w:w="3908" w:type="dxa"/>
            <w:tcBorders>
              <w:top w:val="nil"/>
              <w:left w:val="single" w:sz="4" w:space="0" w:color="auto"/>
              <w:bottom w:val="single" w:sz="4" w:space="0" w:color="auto"/>
              <w:right w:val="single" w:sz="4" w:space="0" w:color="auto"/>
            </w:tcBorders>
            <w:shd w:val="clear" w:color="auto" w:fill="auto"/>
            <w:noWrap/>
            <w:vAlign w:val="bottom"/>
            <w:hideMark/>
          </w:tcPr>
          <w:p w:rsidR="00CA6AEF" w:rsidRPr="00CA6AEF" w:rsidRDefault="00CA6AEF" w:rsidP="00135F3F">
            <w:pPr>
              <w:spacing w:line="240" w:lineRule="auto"/>
              <w:ind w:left="0" w:firstLine="0"/>
              <w:jc w:val="center"/>
              <w:rPr>
                <w:rFonts w:cs="Arial"/>
                <w:color w:val="0D0D0D"/>
                <w:szCs w:val="20"/>
                <w:lang w:val="es-MX" w:eastAsia="en-US"/>
              </w:rPr>
            </w:pPr>
            <w:r w:rsidRPr="00CA6AEF">
              <w:rPr>
                <w:rFonts w:cs="Arial"/>
                <w:color w:val="0D0D0D"/>
                <w:szCs w:val="20"/>
                <w:lang w:val="es-MX" w:eastAsia="en-US"/>
              </w:rPr>
              <w:t>Muy Alto “</w:t>
            </w:r>
            <w:proofErr w:type="spellStart"/>
            <w:r w:rsidRPr="00CA6AEF">
              <w:rPr>
                <w:rFonts w:cs="Arial"/>
                <w:color w:val="0D0D0D"/>
                <w:szCs w:val="20"/>
                <w:lang w:val="es-MX" w:eastAsia="en-US"/>
              </w:rPr>
              <w:t>MA</w:t>
            </w:r>
            <w:proofErr w:type="spellEnd"/>
            <w:r w:rsidRPr="00CA6AEF">
              <w:rPr>
                <w:rFonts w:cs="Arial"/>
                <w:color w:val="0D0D0D"/>
                <w:szCs w:val="20"/>
                <w:lang w:val="es-MX" w:eastAsia="en-US"/>
              </w:rPr>
              <w:t>”</w:t>
            </w:r>
          </w:p>
        </w:tc>
        <w:tc>
          <w:tcPr>
            <w:tcW w:w="3019" w:type="dxa"/>
            <w:tcBorders>
              <w:top w:val="nil"/>
              <w:left w:val="nil"/>
              <w:bottom w:val="single" w:sz="4" w:space="0" w:color="auto"/>
              <w:right w:val="single" w:sz="4" w:space="0" w:color="auto"/>
            </w:tcBorders>
            <w:shd w:val="clear" w:color="auto" w:fill="auto"/>
            <w:noWrap/>
            <w:vAlign w:val="bottom"/>
            <w:hideMark/>
          </w:tcPr>
          <w:p w:rsidR="00CA6AEF" w:rsidRPr="00CA6AEF" w:rsidRDefault="00CA6AEF" w:rsidP="00135F3F">
            <w:pPr>
              <w:spacing w:line="240" w:lineRule="auto"/>
              <w:ind w:left="0" w:firstLine="0"/>
              <w:jc w:val="center"/>
              <w:rPr>
                <w:rFonts w:cs="Arial"/>
                <w:color w:val="0D0D0D"/>
                <w:szCs w:val="20"/>
                <w:lang w:val="es-MX" w:eastAsia="en-US"/>
              </w:rPr>
            </w:pPr>
            <w:r w:rsidRPr="00CA6AEF">
              <w:rPr>
                <w:rFonts w:cs="Arial"/>
                <w:color w:val="0D0D0D"/>
                <w:szCs w:val="20"/>
                <w:lang w:val="es-MX" w:eastAsia="en-US"/>
              </w:rPr>
              <w:t>(8,9,10)</w:t>
            </w:r>
          </w:p>
        </w:tc>
      </w:tr>
    </w:tbl>
    <w:p w:rsidR="00CA6AEF" w:rsidRDefault="00CA6AEF" w:rsidP="00135F3F">
      <w:pPr>
        <w:autoSpaceDE w:val="0"/>
        <w:autoSpaceDN w:val="0"/>
        <w:adjustRightInd w:val="0"/>
        <w:spacing w:line="240" w:lineRule="auto"/>
        <w:ind w:left="0" w:firstLine="0"/>
        <w:rPr>
          <w:rFonts w:cs="Arial"/>
          <w:color w:val="0D0D0D"/>
          <w:szCs w:val="20"/>
          <w:lang w:val="es-MX"/>
        </w:rPr>
      </w:pPr>
    </w:p>
    <w:p w:rsidR="00CA6AEF" w:rsidRPr="00CA6AEF" w:rsidRDefault="00CA6AEF" w:rsidP="00E3508A">
      <w:pPr>
        <w:pStyle w:val="Prrafodelista"/>
        <w:autoSpaceDE w:val="0"/>
        <w:autoSpaceDN w:val="0"/>
        <w:adjustRightInd w:val="0"/>
        <w:spacing w:line="240" w:lineRule="auto"/>
        <w:ind w:left="0" w:firstLine="0"/>
        <w:jc w:val="both"/>
        <w:rPr>
          <w:rFonts w:ascii="Arial" w:hAnsi="Arial" w:cs="Arial"/>
          <w:color w:val="0D0D0D"/>
          <w:szCs w:val="20"/>
          <w:lang w:val="es-MX"/>
        </w:rPr>
      </w:pPr>
      <w:r w:rsidRPr="00CA6AEF">
        <w:rPr>
          <w:rFonts w:ascii="Arial" w:hAnsi="Arial" w:cs="Arial"/>
          <w:color w:val="0D0D0D"/>
          <w:szCs w:val="20"/>
          <w:lang w:val="es-MX"/>
        </w:rPr>
        <w:t>(C): contiene los requerimientos tecnológicos que en la presente investigación han sido definidos de conformidad con lo contenido en la norma ISO/</w:t>
      </w:r>
      <w:proofErr w:type="spellStart"/>
      <w:r w:rsidRPr="00CA6AEF">
        <w:rPr>
          <w:rFonts w:ascii="Arial" w:hAnsi="Arial" w:cs="Arial"/>
          <w:color w:val="0D0D0D"/>
          <w:szCs w:val="20"/>
          <w:lang w:val="es-MX"/>
        </w:rPr>
        <w:t>IEC</w:t>
      </w:r>
      <w:proofErr w:type="spellEnd"/>
      <w:r w:rsidRPr="00CA6AEF">
        <w:rPr>
          <w:rFonts w:ascii="Arial" w:hAnsi="Arial" w:cs="Arial"/>
          <w:color w:val="0D0D0D"/>
          <w:szCs w:val="20"/>
          <w:lang w:val="es-MX"/>
        </w:rPr>
        <w:t xml:space="preserve"> CD 25010 (</w:t>
      </w:r>
      <w:proofErr w:type="spellStart"/>
      <w:r w:rsidRPr="00CA6AEF">
        <w:rPr>
          <w:rFonts w:ascii="Arial" w:hAnsi="Arial" w:cs="Arial"/>
          <w:color w:val="0D0D0D"/>
          <w:szCs w:val="20"/>
          <w:lang w:val="es-MX"/>
        </w:rPr>
        <w:t>SQuaRE</w:t>
      </w:r>
      <w:proofErr w:type="spellEnd"/>
      <w:r w:rsidRPr="00CA6AEF">
        <w:rPr>
          <w:rFonts w:ascii="Arial" w:hAnsi="Arial" w:cs="Arial"/>
          <w:color w:val="0D0D0D"/>
          <w:szCs w:val="20"/>
          <w:lang w:val="es-MX"/>
        </w:rPr>
        <w:t>).</w:t>
      </w:r>
    </w:p>
    <w:p w:rsidR="00CA6AEF" w:rsidRPr="00CA6AEF" w:rsidRDefault="00CA6AEF" w:rsidP="00E3508A">
      <w:pPr>
        <w:pStyle w:val="Prrafodelista"/>
        <w:autoSpaceDE w:val="0"/>
        <w:autoSpaceDN w:val="0"/>
        <w:adjustRightInd w:val="0"/>
        <w:spacing w:line="240" w:lineRule="auto"/>
        <w:ind w:left="0" w:firstLine="0"/>
        <w:jc w:val="both"/>
        <w:rPr>
          <w:rFonts w:ascii="Arial" w:hAnsi="Arial" w:cs="Arial"/>
          <w:color w:val="0D0D0D"/>
          <w:szCs w:val="20"/>
          <w:lang w:val="es-MX"/>
        </w:rPr>
      </w:pPr>
      <w:r w:rsidRPr="00CA6AEF">
        <w:rPr>
          <w:rFonts w:ascii="Arial" w:hAnsi="Arial" w:cs="Arial"/>
          <w:color w:val="0D0D0D"/>
          <w:szCs w:val="20"/>
          <w:lang w:val="es-MX"/>
        </w:rPr>
        <w:t>(D): representa la matriz de relación en la Casa de la Calidad. La misma, ha sido trabajada por especialistas para  estimar por medio de las  variables lingüísticas, la relación entre requerimientos organizacionales y tecnológicos. Su expresión queda representada por números difusos triangulares, recogiendo el aporte analítico de la lógica difusa.</w:t>
      </w:r>
      <w:r w:rsidR="00BF1706">
        <w:rPr>
          <w:rFonts w:ascii="Arial" w:hAnsi="Arial" w:cs="Arial"/>
          <w:color w:val="0D0D0D"/>
          <w:szCs w:val="20"/>
          <w:lang w:val="es-MX"/>
        </w:rPr>
        <w:t xml:space="preserve"> </w:t>
      </w:r>
      <w:r w:rsidR="0089043E">
        <w:rPr>
          <w:rFonts w:ascii="Arial" w:hAnsi="Arial" w:cs="Arial"/>
          <w:color w:val="0D0D0D"/>
          <w:szCs w:val="20"/>
          <w:lang w:val="es-MX"/>
        </w:rPr>
        <w:t>Esta información s</w:t>
      </w:r>
      <w:r w:rsidR="00BF1706">
        <w:rPr>
          <w:rFonts w:ascii="Arial" w:hAnsi="Arial" w:cs="Arial"/>
          <w:color w:val="0D0D0D"/>
          <w:szCs w:val="20"/>
          <w:lang w:val="es-MX"/>
        </w:rPr>
        <w:t xml:space="preserve">e ha consultado </w:t>
      </w:r>
      <w:r w:rsidR="0089043E">
        <w:rPr>
          <w:rFonts w:ascii="Arial" w:hAnsi="Arial" w:cs="Arial"/>
          <w:color w:val="0D0D0D"/>
          <w:szCs w:val="20"/>
          <w:lang w:val="es-MX"/>
        </w:rPr>
        <w:t>con</w:t>
      </w:r>
      <w:r w:rsidR="00BF1706">
        <w:rPr>
          <w:rFonts w:ascii="Arial" w:hAnsi="Arial" w:cs="Arial"/>
          <w:color w:val="0D0D0D"/>
          <w:szCs w:val="20"/>
          <w:lang w:val="es-MX"/>
        </w:rPr>
        <w:t xml:space="preserve"> 4 ingenieros con </w:t>
      </w:r>
      <w:r w:rsidR="00DB2CB4">
        <w:rPr>
          <w:rFonts w:ascii="Arial" w:hAnsi="Arial" w:cs="Arial"/>
          <w:color w:val="0D0D0D"/>
          <w:szCs w:val="20"/>
          <w:lang w:val="es-MX"/>
        </w:rPr>
        <w:t>rol</w:t>
      </w:r>
      <w:r w:rsidR="00BF1706">
        <w:rPr>
          <w:rFonts w:ascii="Arial" w:hAnsi="Arial" w:cs="Arial"/>
          <w:color w:val="0D0D0D"/>
          <w:szCs w:val="20"/>
          <w:lang w:val="es-MX"/>
        </w:rPr>
        <w:t xml:space="preserve"> de coordinador</w:t>
      </w:r>
      <w:r w:rsidR="00DB2CB4">
        <w:rPr>
          <w:rFonts w:ascii="Arial" w:hAnsi="Arial" w:cs="Arial"/>
          <w:color w:val="0D0D0D"/>
          <w:szCs w:val="20"/>
          <w:lang w:val="es-MX"/>
        </w:rPr>
        <w:t>es</w:t>
      </w:r>
      <w:r w:rsidR="00BF1706">
        <w:rPr>
          <w:rFonts w:ascii="Arial" w:hAnsi="Arial" w:cs="Arial"/>
          <w:color w:val="0D0D0D"/>
          <w:szCs w:val="20"/>
          <w:lang w:val="es-MX"/>
        </w:rPr>
        <w:t xml:space="preserve"> y al menos un postgrado</w:t>
      </w:r>
      <w:r w:rsidR="00DB2CB4">
        <w:rPr>
          <w:rFonts w:ascii="Arial" w:hAnsi="Arial" w:cs="Arial"/>
          <w:color w:val="0D0D0D"/>
          <w:szCs w:val="20"/>
          <w:lang w:val="es-MX"/>
        </w:rPr>
        <w:t xml:space="preserve"> en el ámbito de las T.I. </w:t>
      </w:r>
      <w:r w:rsidR="00BF1706">
        <w:rPr>
          <w:rFonts w:ascii="Arial" w:hAnsi="Arial" w:cs="Arial"/>
          <w:color w:val="0D0D0D"/>
          <w:szCs w:val="20"/>
          <w:lang w:val="es-MX"/>
        </w:rPr>
        <w:t>de la misma Gerencia de Tecnología y Computación.</w:t>
      </w:r>
      <w:r w:rsidRPr="00CA6AEF">
        <w:rPr>
          <w:rFonts w:ascii="Arial" w:hAnsi="Arial" w:cs="Arial"/>
          <w:color w:val="0D0D0D"/>
          <w:szCs w:val="20"/>
          <w:lang w:val="es-MX"/>
        </w:rPr>
        <w:t xml:space="preserve"> </w:t>
      </w:r>
    </w:p>
    <w:p w:rsidR="00CA6AEF" w:rsidRPr="00CA6AEF" w:rsidRDefault="00CA6AEF" w:rsidP="00E3508A">
      <w:pPr>
        <w:pStyle w:val="Prrafodelista"/>
        <w:autoSpaceDE w:val="0"/>
        <w:autoSpaceDN w:val="0"/>
        <w:adjustRightInd w:val="0"/>
        <w:spacing w:line="240" w:lineRule="auto"/>
        <w:ind w:left="0" w:firstLine="0"/>
        <w:jc w:val="both"/>
        <w:rPr>
          <w:rFonts w:ascii="Arial" w:hAnsi="Arial" w:cs="Arial"/>
          <w:color w:val="0D0D0D"/>
          <w:szCs w:val="20"/>
          <w:lang w:val="es-MX"/>
        </w:rPr>
      </w:pPr>
      <w:r w:rsidRPr="00CA6AEF">
        <w:rPr>
          <w:rFonts w:ascii="Arial" w:hAnsi="Arial" w:cs="Arial"/>
          <w:color w:val="0D0D0D"/>
          <w:szCs w:val="20"/>
          <w:lang w:val="es-MX"/>
        </w:rPr>
        <w:t xml:space="preserve">(E): representa la matriz de correlación entre los requerimientos tecnológicos que a juicio de los especialistas presentan correlaciones positivas o negativas, incidiendo en la evaluación general de los requerimientos. </w:t>
      </w:r>
    </w:p>
    <w:p w:rsidR="00CA6AEF" w:rsidRPr="00CA6AEF" w:rsidRDefault="00CA6AEF" w:rsidP="00E3508A">
      <w:pPr>
        <w:pStyle w:val="Prrafodelista"/>
        <w:autoSpaceDE w:val="0"/>
        <w:autoSpaceDN w:val="0"/>
        <w:adjustRightInd w:val="0"/>
        <w:spacing w:line="240" w:lineRule="auto"/>
        <w:ind w:left="0" w:firstLine="0"/>
        <w:jc w:val="both"/>
        <w:rPr>
          <w:rFonts w:ascii="Arial" w:hAnsi="Arial" w:cs="Arial"/>
          <w:color w:val="0D0D0D"/>
          <w:szCs w:val="20"/>
          <w:lang w:val="es-MX"/>
        </w:rPr>
      </w:pPr>
      <w:r w:rsidRPr="00CA6AEF">
        <w:rPr>
          <w:rFonts w:ascii="Arial" w:hAnsi="Arial" w:cs="Arial"/>
          <w:color w:val="0D0D0D"/>
          <w:szCs w:val="20"/>
          <w:lang w:val="es-MX"/>
        </w:rPr>
        <w:t>(F): Contiene la evaluación analítica y sistemática de los requerimientos</w:t>
      </w:r>
      <w:r w:rsidR="0089043E">
        <w:rPr>
          <w:rFonts w:ascii="Arial" w:hAnsi="Arial" w:cs="Arial"/>
          <w:color w:val="0D0D0D"/>
          <w:szCs w:val="20"/>
          <w:lang w:val="es-MX"/>
        </w:rPr>
        <w:t xml:space="preserve"> en los ámbitos del estudio descritos</w:t>
      </w:r>
      <w:r w:rsidRPr="00CA6AEF">
        <w:rPr>
          <w:rFonts w:ascii="Arial" w:hAnsi="Arial" w:cs="Arial"/>
          <w:color w:val="0D0D0D"/>
          <w:szCs w:val="20"/>
          <w:lang w:val="es-MX"/>
        </w:rPr>
        <w:t xml:space="preserve">, atendiendo las condiciones de calidad expuestas por los requerimientos tecnológicos. </w:t>
      </w:r>
    </w:p>
    <w:p w:rsidR="00CA6AEF" w:rsidRPr="00CA6AEF" w:rsidRDefault="00CA6AEF" w:rsidP="00135F3F">
      <w:pPr>
        <w:autoSpaceDE w:val="0"/>
        <w:autoSpaceDN w:val="0"/>
        <w:adjustRightInd w:val="0"/>
        <w:spacing w:line="240" w:lineRule="auto"/>
        <w:ind w:left="0" w:firstLine="0"/>
        <w:rPr>
          <w:rFonts w:cs="Arial"/>
          <w:color w:val="0D0D0D"/>
          <w:szCs w:val="20"/>
          <w:lang w:val="es-MX" w:eastAsia="en-US"/>
        </w:rPr>
      </w:pPr>
      <w:r w:rsidRPr="00CA6AEF">
        <w:rPr>
          <w:rFonts w:cs="Arial"/>
          <w:color w:val="0D0D0D"/>
          <w:szCs w:val="20"/>
          <w:lang w:val="es-MX" w:eastAsia="en-US"/>
        </w:rPr>
        <w:t xml:space="preserve">La construcción de la matriz de relaciones </w:t>
      </w:r>
      <w:r w:rsidR="00CD5940">
        <w:rPr>
          <w:rFonts w:cs="Arial"/>
          <w:color w:val="0D0D0D"/>
          <w:szCs w:val="20"/>
          <w:lang w:val="es-MX" w:eastAsia="en-US"/>
        </w:rPr>
        <w:t xml:space="preserve">descrito por </w:t>
      </w:r>
      <w:proofErr w:type="spellStart"/>
      <w:r w:rsidR="00CD5940">
        <w:rPr>
          <w:rFonts w:cs="Arial"/>
          <w:color w:val="0D0D0D"/>
          <w:szCs w:val="20"/>
          <w:lang w:val="es-MX" w:eastAsia="en-US"/>
        </w:rPr>
        <w:t>Liang</w:t>
      </w:r>
      <w:proofErr w:type="spellEnd"/>
      <w:r w:rsidR="00CD5940">
        <w:rPr>
          <w:rFonts w:cs="Arial"/>
          <w:color w:val="0D0D0D"/>
          <w:szCs w:val="20"/>
          <w:lang w:val="es-MX" w:eastAsia="en-US"/>
        </w:rPr>
        <w:t xml:space="preserve">, </w:t>
      </w:r>
      <w:proofErr w:type="spellStart"/>
      <w:r w:rsidR="00CD5940">
        <w:rPr>
          <w:rFonts w:cs="Arial"/>
          <w:color w:val="0D0D0D"/>
          <w:szCs w:val="20"/>
          <w:lang w:val="es-MX" w:eastAsia="en-US"/>
        </w:rPr>
        <w:t>Ding</w:t>
      </w:r>
      <w:proofErr w:type="spellEnd"/>
      <w:r w:rsidR="00CD5940">
        <w:rPr>
          <w:rFonts w:cs="Arial"/>
          <w:color w:val="0D0D0D"/>
          <w:szCs w:val="20"/>
          <w:lang w:val="es-MX" w:eastAsia="en-US"/>
        </w:rPr>
        <w:t xml:space="preserve"> y </w:t>
      </w:r>
      <w:proofErr w:type="spellStart"/>
      <w:r w:rsidR="00CD5940">
        <w:rPr>
          <w:rFonts w:cs="Arial"/>
          <w:color w:val="0D0D0D"/>
          <w:szCs w:val="20"/>
          <w:lang w:val="es-MX" w:eastAsia="en-US"/>
        </w:rPr>
        <w:t>Chun-Kai</w:t>
      </w:r>
      <w:proofErr w:type="spellEnd"/>
      <w:r w:rsidR="00CD5940">
        <w:rPr>
          <w:rFonts w:cs="Arial"/>
          <w:color w:val="0D0D0D"/>
          <w:szCs w:val="20"/>
          <w:lang w:val="es-MX" w:eastAsia="en-US"/>
        </w:rPr>
        <w:t xml:space="preserve"> </w:t>
      </w:r>
      <w:sdt>
        <w:sdtPr>
          <w:rPr>
            <w:rFonts w:cs="Arial"/>
            <w:color w:val="0D0D0D"/>
            <w:szCs w:val="20"/>
            <w:lang w:val="es-MX" w:eastAsia="en-US"/>
          </w:rPr>
          <w:id w:val="770060295"/>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Lia12 \n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(2012)</w:t>
          </w:r>
          <w:r w:rsidR="0084321A">
            <w:rPr>
              <w:rFonts w:cs="Arial"/>
              <w:color w:val="0D0D0D"/>
              <w:szCs w:val="20"/>
              <w:lang w:val="es-MX" w:eastAsia="en-US"/>
            </w:rPr>
            <w:fldChar w:fldCharType="end"/>
          </w:r>
        </w:sdtContent>
      </w:sdt>
      <w:r w:rsidR="00CD5940">
        <w:rPr>
          <w:rFonts w:cs="Arial"/>
          <w:color w:val="0D0D0D"/>
          <w:szCs w:val="20"/>
          <w:lang w:val="es-MX" w:eastAsia="en-US"/>
        </w:rPr>
        <w:t xml:space="preserve"> </w:t>
      </w:r>
      <w:r w:rsidRPr="00CA6AEF">
        <w:rPr>
          <w:rFonts w:cs="Arial"/>
          <w:color w:val="0D0D0D"/>
          <w:szCs w:val="20"/>
          <w:lang w:val="es-MX" w:eastAsia="en-US"/>
        </w:rPr>
        <w:t>entre los requerimientos organizacionales “que” (C</w:t>
      </w:r>
      <w:r w:rsidRPr="00CA6AEF">
        <w:rPr>
          <w:rFonts w:cs="Arial"/>
          <w:color w:val="0D0D0D"/>
          <w:szCs w:val="20"/>
          <w:vertAlign w:val="subscript"/>
          <w:lang w:val="es-MX" w:eastAsia="en-US"/>
        </w:rPr>
        <w:t>i</w:t>
      </w:r>
      <w:r w:rsidRPr="00CA6AEF">
        <w:rPr>
          <w:rFonts w:cs="Arial"/>
          <w:color w:val="0D0D0D"/>
          <w:szCs w:val="20"/>
          <w:lang w:val="es-MX" w:eastAsia="en-US"/>
        </w:rPr>
        <w:t>, i=1,2,…, n)  y los requerimientos tecnológicos “como” (A</w:t>
      </w:r>
      <w:r w:rsidRPr="00CA6AEF">
        <w:rPr>
          <w:rFonts w:cs="Arial"/>
          <w:color w:val="0D0D0D"/>
          <w:szCs w:val="20"/>
          <w:vertAlign w:val="subscript"/>
          <w:lang w:val="es-MX" w:eastAsia="en-US"/>
        </w:rPr>
        <w:t>j</w:t>
      </w:r>
      <w:r w:rsidRPr="00CA6AEF">
        <w:rPr>
          <w:rFonts w:cs="Arial"/>
          <w:color w:val="0D0D0D"/>
          <w:szCs w:val="20"/>
          <w:lang w:val="es-MX" w:eastAsia="en-US"/>
        </w:rPr>
        <w:t xml:space="preserve">, j=1,2,…, m), consiste  </w:t>
      </w:r>
      <w:r w:rsidR="00CD5940">
        <w:rPr>
          <w:rFonts w:cs="Arial"/>
          <w:color w:val="0D0D0D"/>
          <w:szCs w:val="20"/>
          <w:lang w:val="es-MX" w:eastAsia="en-US"/>
        </w:rPr>
        <w:t xml:space="preserve">en </w:t>
      </w:r>
      <w:r w:rsidRPr="00CA6AEF">
        <w:rPr>
          <w:rFonts w:cs="Arial"/>
          <w:color w:val="0D0D0D"/>
          <w:szCs w:val="20"/>
          <w:lang w:val="es-MX" w:eastAsia="en-US"/>
        </w:rPr>
        <w:t>la asignación</w:t>
      </w:r>
      <w:r w:rsidR="00CD5940">
        <w:rPr>
          <w:rFonts w:cs="Arial"/>
          <w:color w:val="0D0D0D"/>
          <w:szCs w:val="20"/>
          <w:lang w:val="es-MX" w:eastAsia="en-US"/>
        </w:rPr>
        <w:t xml:space="preserve"> de la magnitud de la relación lingüística</w:t>
      </w:r>
      <w:r w:rsidRPr="00CA6AEF">
        <w:rPr>
          <w:rFonts w:cs="Arial"/>
          <w:color w:val="0D0D0D"/>
          <w:szCs w:val="20"/>
          <w:lang w:val="es-MX" w:eastAsia="en-US"/>
        </w:rPr>
        <w:t xml:space="preserve"> </w:t>
      </w:r>
      <w:r w:rsidR="00CD5940">
        <w:rPr>
          <w:rFonts w:cs="Arial"/>
          <w:color w:val="0D0D0D"/>
          <w:szCs w:val="20"/>
          <w:lang w:val="es-MX" w:eastAsia="en-US"/>
        </w:rPr>
        <w:t xml:space="preserve">(descritas en la Tabla 3) </w:t>
      </w:r>
      <w:r w:rsidRPr="00CA6AEF">
        <w:rPr>
          <w:rFonts w:cs="Arial"/>
          <w:color w:val="0D0D0D"/>
          <w:szCs w:val="20"/>
          <w:lang w:val="es-MX" w:eastAsia="en-US"/>
        </w:rPr>
        <w:t xml:space="preserve">para cada </w:t>
      </w:r>
      <m:oMath>
        <m:sSubSup>
          <m:sSubSupPr>
            <m:ctrlPr>
              <w:rPr>
                <w:rFonts w:ascii="Cambria Math" w:hAnsi="Cambria Math" w:cs="Arial"/>
                <w:color w:val="0D0D0D"/>
                <w:szCs w:val="20"/>
                <w:lang w:val="es-MX" w:eastAsia="en-US"/>
              </w:rPr>
            </m:ctrlPr>
          </m:sSubSupPr>
          <m:e>
            <m:r>
              <m:rPr>
                <m:sty m:val="p"/>
              </m:rPr>
              <w:rPr>
                <w:rFonts w:ascii="Cambria Math" w:hAnsi="Cambria Math" w:cs="Arial"/>
                <w:color w:val="0D0D0D"/>
                <w:szCs w:val="20"/>
                <w:lang w:val="es-MX" w:eastAsia="en-US"/>
              </w:rPr>
              <m:t>X</m:t>
            </m:r>
          </m:e>
          <m:sub>
            <m:r>
              <m:rPr>
                <m:sty m:val="p"/>
              </m:rPr>
              <w:rPr>
                <w:rFonts w:ascii="Cambria Math" w:hAnsi="Cambria Math" w:cs="Arial"/>
                <w:color w:val="0D0D0D"/>
                <w:szCs w:val="20"/>
                <w:lang w:val="es-MX" w:eastAsia="en-US"/>
              </w:rPr>
              <m:t>ij</m:t>
            </m:r>
          </m:sub>
          <m:sup>
            <m:r>
              <m:rPr>
                <m:sty m:val="p"/>
              </m:rPr>
              <w:rPr>
                <w:rFonts w:ascii="Cambria Math" w:hAnsi="Cambria Math" w:cs="Arial"/>
                <w:color w:val="0D0D0D"/>
                <w:szCs w:val="20"/>
                <w:lang w:val="es-MX" w:eastAsia="en-US"/>
              </w:rPr>
              <m:t>E</m:t>
            </m:r>
          </m:sup>
        </m:sSubSup>
        <m:r>
          <m:rPr>
            <m:sty m:val="p"/>
          </m:rPr>
          <w:rPr>
            <w:rFonts w:ascii="Cambria Math" w:hAnsi="Cambria Math" w:cs="Arial"/>
            <w:color w:val="0D0D0D"/>
            <w:szCs w:val="20"/>
            <w:lang w:val="es-MX" w:eastAsia="en-US"/>
          </w:rPr>
          <m:t>=</m:t>
        </m:r>
        <m:d>
          <m:dPr>
            <m:ctrlPr>
              <w:rPr>
                <w:rFonts w:ascii="Cambria Math" w:hAnsi="Cambria Math" w:cs="Arial"/>
                <w:color w:val="0D0D0D"/>
                <w:szCs w:val="20"/>
                <w:lang w:val="es-MX" w:eastAsia="en-US"/>
              </w:rPr>
            </m:ctrlPr>
          </m:dPr>
          <m:e>
            <m:sSubSup>
              <m:sSubSupPr>
                <m:ctrlPr>
                  <w:rPr>
                    <w:rFonts w:ascii="Cambria Math" w:hAnsi="Cambria Math" w:cs="Arial"/>
                    <w:color w:val="0D0D0D"/>
                    <w:szCs w:val="20"/>
                    <w:lang w:val="es-MX" w:eastAsia="en-US"/>
                  </w:rPr>
                </m:ctrlPr>
              </m:sSubSupPr>
              <m:e>
                <m:r>
                  <m:rPr>
                    <m:sty m:val="p"/>
                  </m:rPr>
                  <w:rPr>
                    <w:rFonts w:ascii="Cambria Math" w:hAnsi="Cambria Math" w:cs="Arial"/>
                    <w:color w:val="0D0D0D"/>
                    <w:szCs w:val="20"/>
                    <w:lang w:val="es-MX" w:eastAsia="en-US"/>
                  </w:rPr>
                  <m:t>c</m:t>
                </m:r>
              </m:e>
              <m:sub>
                <m:r>
                  <m:rPr>
                    <m:sty m:val="p"/>
                  </m:rPr>
                  <w:rPr>
                    <w:rFonts w:ascii="Cambria Math" w:hAnsi="Cambria Math" w:cs="Arial"/>
                    <w:color w:val="0D0D0D"/>
                    <w:szCs w:val="20"/>
                    <w:lang w:val="es-MX" w:eastAsia="en-US"/>
                  </w:rPr>
                  <m:t>ij</m:t>
                </m:r>
              </m:sub>
              <m:sup>
                <m:r>
                  <m:rPr>
                    <m:sty m:val="p"/>
                  </m:rPr>
                  <w:rPr>
                    <w:rFonts w:ascii="Cambria Math" w:hAnsi="Cambria Math" w:cs="Arial"/>
                    <w:color w:val="0D0D0D"/>
                    <w:szCs w:val="20"/>
                    <w:lang w:val="es-MX" w:eastAsia="en-US"/>
                  </w:rPr>
                  <m:t>E</m:t>
                </m:r>
              </m:sup>
            </m:sSubSup>
            <m:r>
              <m:rPr>
                <m:sty m:val="p"/>
              </m:rPr>
              <w:rPr>
                <w:rFonts w:ascii="Cambria Math" w:hAnsi="Cambria Math" w:cs="Arial"/>
                <w:color w:val="0D0D0D"/>
                <w:szCs w:val="20"/>
                <w:lang w:val="es-MX" w:eastAsia="en-US"/>
              </w:rPr>
              <m:t>,</m:t>
            </m:r>
            <m:sSubSup>
              <m:sSubSupPr>
                <m:ctrlPr>
                  <w:rPr>
                    <w:rFonts w:ascii="Cambria Math" w:hAnsi="Cambria Math" w:cs="Arial"/>
                    <w:color w:val="0D0D0D"/>
                    <w:szCs w:val="20"/>
                    <w:lang w:val="es-MX" w:eastAsia="en-US"/>
                  </w:rPr>
                </m:ctrlPr>
              </m:sSubSupPr>
              <m:e>
                <m:r>
                  <m:rPr>
                    <m:sty m:val="p"/>
                  </m:rPr>
                  <w:rPr>
                    <w:rFonts w:ascii="Cambria Math" w:hAnsi="Cambria Math" w:cs="Arial"/>
                    <w:color w:val="0D0D0D"/>
                    <w:szCs w:val="20"/>
                    <w:lang w:val="es-MX" w:eastAsia="en-US"/>
                  </w:rPr>
                  <m:t>a</m:t>
                </m:r>
              </m:e>
              <m:sub>
                <m:r>
                  <m:rPr>
                    <m:sty m:val="p"/>
                  </m:rPr>
                  <w:rPr>
                    <w:rFonts w:ascii="Cambria Math" w:hAnsi="Cambria Math" w:cs="Arial"/>
                    <w:color w:val="0D0D0D"/>
                    <w:szCs w:val="20"/>
                    <w:lang w:val="es-MX" w:eastAsia="en-US"/>
                  </w:rPr>
                  <m:t>ij</m:t>
                </m:r>
              </m:sub>
              <m:sup>
                <m:r>
                  <m:rPr>
                    <m:sty m:val="p"/>
                  </m:rPr>
                  <w:rPr>
                    <w:rFonts w:ascii="Cambria Math" w:hAnsi="Cambria Math" w:cs="Arial"/>
                    <w:color w:val="0D0D0D"/>
                    <w:szCs w:val="20"/>
                    <w:lang w:val="es-MX" w:eastAsia="en-US"/>
                  </w:rPr>
                  <m:t>E</m:t>
                </m:r>
              </m:sup>
            </m:sSubSup>
            <m:r>
              <m:rPr>
                <m:sty m:val="p"/>
              </m:rPr>
              <w:rPr>
                <w:rFonts w:ascii="Cambria Math" w:hAnsi="Cambria Math" w:cs="Arial"/>
                <w:color w:val="0D0D0D"/>
                <w:szCs w:val="20"/>
                <w:lang w:val="es-MX" w:eastAsia="en-US"/>
              </w:rPr>
              <m:t>,</m:t>
            </m:r>
            <m:sSubSup>
              <m:sSubSupPr>
                <m:ctrlPr>
                  <w:rPr>
                    <w:rFonts w:ascii="Cambria Math" w:hAnsi="Cambria Math" w:cs="Arial"/>
                    <w:color w:val="0D0D0D"/>
                    <w:szCs w:val="20"/>
                    <w:lang w:val="es-MX" w:eastAsia="en-US"/>
                  </w:rPr>
                </m:ctrlPr>
              </m:sSubSupPr>
              <m:e>
                <m:r>
                  <m:rPr>
                    <m:sty m:val="p"/>
                  </m:rPr>
                  <w:rPr>
                    <w:rFonts w:ascii="Cambria Math" w:hAnsi="Cambria Math" w:cs="Arial"/>
                    <w:color w:val="0D0D0D"/>
                    <w:szCs w:val="20"/>
                    <w:lang w:val="es-MX" w:eastAsia="en-US"/>
                  </w:rPr>
                  <m:t>b</m:t>
                </m:r>
              </m:e>
              <m:sub>
                <m:r>
                  <m:rPr>
                    <m:sty m:val="p"/>
                  </m:rPr>
                  <w:rPr>
                    <w:rFonts w:ascii="Cambria Math" w:hAnsi="Cambria Math" w:cs="Arial"/>
                    <w:color w:val="0D0D0D"/>
                    <w:szCs w:val="20"/>
                    <w:lang w:val="es-MX" w:eastAsia="en-US"/>
                  </w:rPr>
                  <m:t>ij</m:t>
                </m:r>
              </m:sub>
              <m:sup>
                <m:r>
                  <m:rPr>
                    <m:sty m:val="p"/>
                  </m:rPr>
                  <w:rPr>
                    <w:rFonts w:ascii="Cambria Math" w:hAnsi="Cambria Math" w:cs="Arial"/>
                    <w:color w:val="0D0D0D"/>
                    <w:szCs w:val="20"/>
                    <w:lang w:val="es-MX" w:eastAsia="en-US"/>
                  </w:rPr>
                  <m:t>E</m:t>
                </m:r>
              </m:sup>
            </m:sSubSup>
          </m:e>
        </m:d>
        <m:r>
          <m:rPr>
            <m:sty m:val="p"/>
          </m:rPr>
          <w:rPr>
            <w:rFonts w:ascii="Cambria Math" w:hAnsi="Cambria Math" w:cs="Arial"/>
            <w:color w:val="0D0D0D"/>
            <w:szCs w:val="20"/>
            <w:lang w:val="es-MX" w:eastAsia="en-US"/>
          </w:rPr>
          <m:t>,  E=1,2,…, h</m:t>
        </m:r>
      </m:oMath>
      <w:r w:rsidRPr="00CA6AEF">
        <w:rPr>
          <w:rFonts w:cs="Arial"/>
          <w:color w:val="0D0D0D"/>
          <w:szCs w:val="20"/>
          <w:lang w:val="es-MX" w:eastAsia="en-US"/>
        </w:rPr>
        <w:t>, entre cada i-</w:t>
      </w:r>
      <w:proofErr w:type="spellStart"/>
      <w:r>
        <w:rPr>
          <w:rFonts w:cs="Arial"/>
          <w:color w:val="0D0D0D"/>
          <w:szCs w:val="20"/>
          <w:lang w:val="es-MX" w:eastAsia="en-US"/>
        </w:rPr>
        <w:t>é</w:t>
      </w:r>
      <w:r w:rsidRPr="00CA6AEF">
        <w:rPr>
          <w:rFonts w:cs="Arial"/>
          <w:color w:val="0D0D0D"/>
          <w:szCs w:val="20"/>
          <w:lang w:val="es-MX" w:eastAsia="en-US"/>
        </w:rPr>
        <w:t>simo</w:t>
      </w:r>
      <w:proofErr w:type="spellEnd"/>
      <w:r w:rsidRPr="00CA6AEF">
        <w:rPr>
          <w:rFonts w:cs="Arial"/>
          <w:color w:val="0D0D0D"/>
          <w:szCs w:val="20"/>
          <w:lang w:val="es-MX" w:eastAsia="en-US"/>
        </w:rPr>
        <w:t xml:space="preserve"> requerimiento organizacional correspondiente al j-</w:t>
      </w:r>
      <w:proofErr w:type="spellStart"/>
      <w:r>
        <w:rPr>
          <w:rFonts w:cs="Arial"/>
          <w:color w:val="0D0D0D"/>
          <w:szCs w:val="20"/>
          <w:lang w:val="es-MX" w:eastAsia="en-US"/>
        </w:rPr>
        <w:t>é</w:t>
      </w:r>
      <w:r w:rsidRPr="00CA6AEF">
        <w:rPr>
          <w:rFonts w:cs="Arial"/>
          <w:color w:val="0D0D0D"/>
          <w:szCs w:val="20"/>
          <w:lang w:val="es-MX" w:eastAsia="en-US"/>
        </w:rPr>
        <w:t>simo</w:t>
      </w:r>
      <w:proofErr w:type="spellEnd"/>
      <w:r w:rsidRPr="00CA6AEF">
        <w:rPr>
          <w:rFonts w:cs="Arial"/>
          <w:color w:val="0D0D0D"/>
          <w:szCs w:val="20"/>
          <w:lang w:val="es-MX" w:eastAsia="en-US"/>
        </w:rPr>
        <w:t xml:space="preserve"> requerimiento tecnológico asignado por </w:t>
      </w:r>
      <w:r w:rsidR="00471727">
        <w:rPr>
          <w:rFonts w:cs="Arial"/>
          <w:color w:val="0D0D0D"/>
          <w:szCs w:val="20"/>
          <w:lang w:val="es-MX" w:eastAsia="en-US"/>
        </w:rPr>
        <w:t xml:space="preserve">cada uno de los </w:t>
      </w:r>
      <w:r w:rsidRPr="00CA6AEF">
        <w:rPr>
          <w:rFonts w:cs="Arial"/>
          <w:color w:val="0D0D0D"/>
          <w:szCs w:val="20"/>
          <w:lang w:val="es-MX" w:eastAsia="en-US"/>
        </w:rPr>
        <w:t>experto</w:t>
      </w:r>
      <w:r w:rsidR="00471727">
        <w:rPr>
          <w:rFonts w:cs="Arial"/>
          <w:color w:val="0D0D0D"/>
          <w:szCs w:val="20"/>
          <w:lang w:val="es-MX" w:eastAsia="en-US"/>
        </w:rPr>
        <w:t>s consultados (denotado con E)</w:t>
      </w:r>
      <w:r w:rsidRPr="00CA6AEF">
        <w:rPr>
          <w:rFonts w:cs="Arial"/>
          <w:color w:val="0D0D0D"/>
          <w:szCs w:val="20"/>
          <w:lang w:val="es-MX" w:eastAsia="en-US"/>
        </w:rPr>
        <w:t xml:space="preserve">. De esta manera, la magnitud </w:t>
      </w:r>
      <w:r w:rsidR="00A16C53">
        <w:rPr>
          <w:rFonts w:cs="Arial"/>
          <w:color w:val="0D0D0D"/>
          <w:szCs w:val="20"/>
          <w:lang w:val="es-MX" w:eastAsia="en-US"/>
        </w:rPr>
        <w:t xml:space="preserve">de la relación lingüística, expresada como </w:t>
      </w:r>
      <w:proofErr w:type="spellStart"/>
      <w:r w:rsidRPr="00CA6AEF">
        <w:rPr>
          <w:rFonts w:cs="Arial"/>
          <w:color w:val="0D0D0D"/>
          <w:szCs w:val="20"/>
          <w:lang w:val="es-MX" w:eastAsia="en-US"/>
        </w:rPr>
        <w:t>R</w:t>
      </w:r>
      <w:r w:rsidRPr="00A76A31">
        <w:rPr>
          <w:rFonts w:cs="Arial"/>
          <w:color w:val="0D0D0D"/>
          <w:szCs w:val="20"/>
          <w:vertAlign w:val="subscript"/>
          <w:lang w:val="es-MX" w:eastAsia="en-US"/>
        </w:rPr>
        <w:t>ij</w:t>
      </w:r>
      <w:proofErr w:type="spellEnd"/>
      <w:r w:rsidRPr="00CA6AEF">
        <w:rPr>
          <w:rFonts w:cs="Arial"/>
          <w:color w:val="0D0D0D"/>
          <w:szCs w:val="20"/>
          <w:lang w:val="es-MX" w:eastAsia="en-US"/>
        </w:rPr>
        <w:t xml:space="preserve"> en la posición (</w:t>
      </w:r>
      <w:proofErr w:type="spellStart"/>
      <w:r w:rsidRPr="00CA6AEF">
        <w:rPr>
          <w:rFonts w:cs="Arial"/>
          <w:color w:val="0D0D0D"/>
          <w:szCs w:val="20"/>
          <w:lang w:val="es-MX" w:eastAsia="en-US"/>
        </w:rPr>
        <w:t>i</w:t>
      </w:r>
      <w:proofErr w:type="gramStart"/>
      <w:r w:rsidRPr="00CA6AEF">
        <w:rPr>
          <w:rFonts w:cs="Arial"/>
          <w:color w:val="0D0D0D"/>
          <w:szCs w:val="20"/>
          <w:lang w:val="es-MX" w:eastAsia="en-US"/>
        </w:rPr>
        <w:t>,j</w:t>
      </w:r>
      <w:proofErr w:type="spellEnd"/>
      <w:proofErr w:type="gramEnd"/>
      <w:r w:rsidRPr="00CA6AEF">
        <w:rPr>
          <w:rFonts w:cs="Arial"/>
          <w:color w:val="0D0D0D"/>
          <w:szCs w:val="20"/>
          <w:lang w:val="es-MX" w:eastAsia="en-US"/>
        </w:rPr>
        <w:t>) de la mat</w:t>
      </w:r>
      <w:r>
        <w:rPr>
          <w:rFonts w:cs="Arial"/>
          <w:color w:val="0D0D0D"/>
          <w:szCs w:val="20"/>
          <w:lang w:val="es-MX" w:eastAsia="en-US"/>
        </w:rPr>
        <w:t>riz</w:t>
      </w:r>
      <w:r w:rsidR="00856203">
        <w:rPr>
          <w:rFonts w:cs="Arial"/>
          <w:color w:val="0D0D0D"/>
          <w:szCs w:val="20"/>
          <w:lang w:val="es-MX" w:eastAsia="en-US"/>
        </w:rPr>
        <w:t xml:space="preserve"> generada en el campo</w:t>
      </w:r>
      <w:r w:rsidR="00A16C53">
        <w:rPr>
          <w:rFonts w:cs="Arial"/>
          <w:color w:val="0D0D0D"/>
          <w:szCs w:val="20"/>
          <w:lang w:val="es-MX" w:eastAsia="en-US"/>
        </w:rPr>
        <w:t xml:space="preserve"> (D) del</w:t>
      </w:r>
      <w:r w:rsidR="00856203">
        <w:rPr>
          <w:rFonts w:cs="Arial"/>
          <w:color w:val="0D0D0D"/>
          <w:szCs w:val="20"/>
          <w:lang w:val="es-MX" w:eastAsia="en-US"/>
        </w:rPr>
        <w:t xml:space="preserve"> modelo descrito en la</w:t>
      </w:r>
      <w:r w:rsidR="00A16C53">
        <w:rPr>
          <w:rFonts w:cs="Arial"/>
          <w:color w:val="0D0D0D"/>
          <w:szCs w:val="20"/>
          <w:lang w:val="es-MX" w:eastAsia="en-US"/>
        </w:rPr>
        <w:t xml:space="preserve"> </w:t>
      </w:r>
      <w:r w:rsidR="00856203">
        <w:rPr>
          <w:rFonts w:cs="Arial"/>
          <w:color w:val="0D0D0D"/>
          <w:szCs w:val="20"/>
          <w:lang w:val="es-MX" w:eastAsia="en-US"/>
        </w:rPr>
        <w:t>F</w:t>
      </w:r>
      <w:r w:rsidR="00A16C53">
        <w:rPr>
          <w:rFonts w:cs="Arial"/>
          <w:color w:val="0D0D0D"/>
          <w:szCs w:val="20"/>
          <w:lang w:val="es-MX" w:eastAsia="en-US"/>
        </w:rPr>
        <w:t>igura 4</w:t>
      </w:r>
      <w:r>
        <w:rPr>
          <w:rFonts w:cs="Arial"/>
          <w:color w:val="0D0D0D"/>
          <w:szCs w:val="20"/>
          <w:lang w:val="es-MX" w:eastAsia="en-US"/>
        </w:rPr>
        <w:t xml:space="preserve"> puede ser </w:t>
      </w:r>
      <w:r w:rsidR="00856203">
        <w:rPr>
          <w:rFonts w:cs="Arial"/>
          <w:color w:val="0D0D0D"/>
          <w:szCs w:val="20"/>
          <w:lang w:val="es-MX" w:eastAsia="en-US"/>
        </w:rPr>
        <w:t>expresada</w:t>
      </w:r>
      <w:r>
        <w:rPr>
          <w:rFonts w:cs="Arial"/>
          <w:color w:val="0D0D0D"/>
          <w:szCs w:val="20"/>
          <w:lang w:val="es-MX" w:eastAsia="en-US"/>
        </w:rPr>
        <w:t xml:space="preserve"> con la</w:t>
      </w:r>
      <w:r w:rsidR="00F02115">
        <w:rPr>
          <w:rFonts w:cs="Arial"/>
          <w:color w:val="0D0D0D"/>
          <w:szCs w:val="20"/>
          <w:lang w:val="es-MX" w:eastAsia="en-US"/>
        </w:rPr>
        <w:t>s</w:t>
      </w:r>
      <w:r>
        <w:rPr>
          <w:rFonts w:cs="Arial"/>
          <w:color w:val="0D0D0D"/>
          <w:szCs w:val="20"/>
          <w:lang w:val="es-MX" w:eastAsia="en-US"/>
        </w:rPr>
        <w:t xml:space="preserve"> </w:t>
      </w:r>
      <w:r w:rsidR="00F02115">
        <w:rPr>
          <w:rFonts w:cs="Arial"/>
          <w:color w:val="0D0D0D"/>
          <w:szCs w:val="20"/>
          <w:lang w:val="es-MX" w:eastAsia="en-US"/>
        </w:rPr>
        <w:t>e</w:t>
      </w:r>
      <w:r w:rsidR="00F02115" w:rsidRPr="00CA6AEF">
        <w:rPr>
          <w:rFonts w:cs="Arial"/>
          <w:color w:val="0D0D0D"/>
          <w:szCs w:val="20"/>
          <w:lang w:val="es-MX" w:eastAsia="en-US"/>
        </w:rPr>
        <w:t>cuacion</w:t>
      </w:r>
      <w:r w:rsidR="00F02115">
        <w:rPr>
          <w:rFonts w:cs="Arial"/>
          <w:color w:val="0D0D0D"/>
          <w:szCs w:val="20"/>
          <w:lang w:val="es-MX" w:eastAsia="en-US"/>
        </w:rPr>
        <w:t>es</w:t>
      </w:r>
      <w:r w:rsidRPr="00CA6AEF">
        <w:rPr>
          <w:rFonts w:cs="Arial"/>
          <w:color w:val="0D0D0D"/>
          <w:szCs w:val="20"/>
          <w:lang w:val="es-MX" w:eastAsia="en-US"/>
        </w:rPr>
        <w:t xml:space="preserve"> </w:t>
      </w:r>
      <w:r>
        <w:rPr>
          <w:rFonts w:cs="Arial"/>
          <w:color w:val="0D0D0D"/>
          <w:szCs w:val="20"/>
          <w:lang w:val="es-MX" w:eastAsia="en-US"/>
        </w:rPr>
        <w:t>(</w:t>
      </w:r>
      <w:r w:rsidRPr="00CA6AEF">
        <w:rPr>
          <w:rFonts w:cs="Arial"/>
          <w:color w:val="0D0D0D"/>
          <w:szCs w:val="20"/>
          <w:lang w:val="es-MX" w:eastAsia="en-US"/>
        </w:rPr>
        <w:t>4</w:t>
      </w:r>
      <w:r>
        <w:rPr>
          <w:rFonts w:cs="Arial"/>
          <w:color w:val="0D0D0D"/>
          <w:szCs w:val="20"/>
          <w:lang w:val="es-MX" w:eastAsia="en-US"/>
        </w:rPr>
        <w:t>)</w:t>
      </w:r>
      <w:r w:rsidRPr="00CA6AEF">
        <w:rPr>
          <w:rFonts w:cs="Arial"/>
          <w:color w:val="0D0D0D"/>
          <w:szCs w:val="20"/>
          <w:lang w:val="es-MX" w:eastAsia="en-US"/>
        </w:rPr>
        <w:t>.</w:t>
      </w:r>
    </w:p>
    <w:p w:rsidR="00CA6AEF" w:rsidRPr="00CA6AEF" w:rsidRDefault="00CA6AEF" w:rsidP="00135F3F">
      <w:pPr>
        <w:autoSpaceDE w:val="0"/>
        <w:autoSpaceDN w:val="0"/>
        <w:adjustRightInd w:val="0"/>
        <w:spacing w:line="240" w:lineRule="auto"/>
        <w:ind w:left="0" w:firstLine="0"/>
        <w:rPr>
          <w:rFonts w:cs="Arial"/>
          <w:color w:val="0D0D0D"/>
          <w:szCs w:val="20"/>
          <w:lang w:val="es-MX" w:eastAsia="en-US"/>
        </w:rPr>
      </w:pPr>
      <w:r>
        <w:rPr>
          <w:rFonts w:cs="Arial"/>
          <w:color w:val="0D0D0D"/>
          <w:szCs w:val="20"/>
          <w:lang w:val="es-MX" w:eastAsia="en-US"/>
        </w:rPr>
        <w:lastRenderedPageBreak/>
        <w:tab/>
      </w:r>
    </w:p>
    <w:p w:rsidR="00CA6AEF" w:rsidRPr="00CA6AEF" w:rsidRDefault="00CA6AEF" w:rsidP="00135F3F">
      <w:pPr>
        <w:autoSpaceDE w:val="0"/>
        <w:autoSpaceDN w:val="0"/>
        <w:adjustRightInd w:val="0"/>
        <w:spacing w:line="240" w:lineRule="auto"/>
        <w:ind w:left="0" w:firstLine="0"/>
        <w:jc w:val="left"/>
        <w:rPr>
          <w:rFonts w:cs="Arial"/>
          <w:color w:val="0D0D0D"/>
          <w:szCs w:val="20"/>
          <w:lang w:val="es-MX" w:eastAsia="en-US"/>
        </w:rPr>
      </w:pPr>
      <w:r>
        <w:rPr>
          <w:rFonts w:cs="Arial"/>
          <w:color w:val="0D0D0D"/>
          <w:szCs w:val="20"/>
          <w:lang w:val="es-MX" w:eastAsia="en-US"/>
        </w:rPr>
        <w:tab/>
      </w:r>
      <w:r>
        <w:rPr>
          <w:rFonts w:cs="Arial"/>
          <w:color w:val="0D0D0D"/>
          <w:szCs w:val="20"/>
          <w:lang w:val="es-MX" w:eastAsia="en-US"/>
        </w:rPr>
        <w:tab/>
      </w:r>
      <w:r>
        <w:rPr>
          <w:rFonts w:cs="Arial"/>
          <w:color w:val="0D0D0D"/>
          <w:szCs w:val="20"/>
          <w:lang w:val="es-MX" w:eastAsia="en-US"/>
        </w:rPr>
        <w:tab/>
      </w:r>
      <m:oMath>
        <m:sSub>
          <m:sSubPr>
            <m:ctrlPr>
              <w:rPr>
                <w:rFonts w:ascii="Cambria Math" w:hAnsi="Cambria Math" w:cs="Arial"/>
                <w:color w:val="0D0D0D"/>
                <w:sz w:val="22"/>
                <w:szCs w:val="20"/>
                <w:lang w:val="es-MX" w:eastAsia="en-US"/>
              </w:rPr>
            </m:ctrlPr>
          </m:sSubPr>
          <m:e>
            <m:r>
              <w:rPr>
                <w:rFonts w:ascii="Cambria Math" w:hAnsi="Cambria Math" w:cs="Arial"/>
                <w:color w:val="0D0D0D"/>
                <w:sz w:val="22"/>
                <w:szCs w:val="20"/>
                <w:lang w:val="es-MX" w:eastAsia="en-US"/>
              </w:rPr>
              <m:t>R</m:t>
            </m:r>
          </m:e>
          <m:sub>
            <m:r>
              <w:rPr>
                <w:rFonts w:ascii="Cambria Math" w:hAnsi="Cambria Math" w:cs="Arial"/>
                <w:color w:val="0D0D0D"/>
                <w:sz w:val="22"/>
                <w:szCs w:val="20"/>
                <w:lang w:val="es-MX" w:eastAsia="en-US"/>
              </w:rPr>
              <m:t>ij</m:t>
            </m:r>
          </m:sub>
        </m:sSub>
        <m:r>
          <m:rPr>
            <m:sty m:val="p"/>
          </m:rPr>
          <w:rPr>
            <w:rFonts w:ascii="Cambria Math" w:hAnsi="Cambria Math" w:cs="Arial"/>
            <w:color w:val="0D0D0D"/>
            <w:sz w:val="22"/>
            <w:szCs w:val="20"/>
            <w:lang w:val="es-MX" w:eastAsia="en-US"/>
          </w:rPr>
          <m:t>=</m:t>
        </m:r>
        <m:f>
          <m:fPr>
            <m:ctrlPr>
              <w:rPr>
                <w:rFonts w:ascii="Cambria Math" w:hAnsi="Cambria Math" w:cs="Arial"/>
                <w:color w:val="0D0D0D"/>
                <w:sz w:val="22"/>
                <w:szCs w:val="20"/>
                <w:lang w:val="es-MX" w:eastAsia="en-US"/>
              </w:rPr>
            </m:ctrlPr>
          </m:fPr>
          <m:num>
            <m:r>
              <m:rPr>
                <m:sty m:val="p"/>
              </m:rPr>
              <w:rPr>
                <w:rFonts w:ascii="Cambria Math" w:hAnsi="Cambria Math" w:cs="Arial"/>
                <w:color w:val="0D0D0D"/>
                <w:sz w:val="22"/>
                <w:szCs w:val="20"/>
                <w:lang w:val="es-MX" w:eastAsia="en-US"/>
              </w:rPr>
              <m:t>1</m:t>
            </m:r>
          </m:num>
          <m:den>
            <m:r>
              <w:rPr>
                <w:rFonts w:ascii="Cambria Math" w:hAnsi="Cambria Math" w:cs="Arial"/>
                <w:color w:val="0D0D0D"/>
                <w:sz w:val="22"/>
                <w:szCs w:val="20"/>
                <w:lang w:val="es-MX" w:eastAsia="en-US"/>
              </w:rPr>
              <m:t>h</m:t>
            </m:r>
          </m:den>
        </m:f>
        <m:r>
          <m:rPr>
            <m:nor/>
          </m:rPr>
          <w:rPr>
            <w:rFonts w:cs="Arial"/>
            <w:color w:val="0D0D0D"/>
            <w:sz w:val="22"/>
            <w:szCs w:val="20"/>
            <w:lang w:val="es-MX" w:eastAsia="en-US"/>
          </w:rPr>
          <w:sym w:font="Symbol" w:char="F0C4"/>
        </m:r>
        <m:d>
          <m:dPr>
            <m:ctrlPr>
              <w:rPr>
                <w:rFonts w:ascii="Cambria Math" w:hAnsi="Cambria Math" w:cs="Arial"/>
                <w:color w:val="0D0D0D"/>
                <w:sz w:val="22"/>
                <w:szCs w:val="20"/>
                <w:lang w:val="es-MX" w:eastAsia="en-US"/>
              </w:rPr>
            </m:ctrlPr>
          </m:dPr>
          <m:e>
            <m:sSubSup>
              <m:sSubSupPr>
                <m:ctrlPr>
                  <w:rPr>
                    <w:rFonts w:ascii="Cambria Math" w:hAnsi="Cambria Math" w:cs="Arial"/>
                    <w:color w:val="0D0D0D"/>
                    <w:sz w:val="22"/>
                    <w:szCs w:val="20"/>
                    <w:lang w:val="es-MX" w:eastAsia="en-US"/>
                  </w:rPr>
                </m:ctrlPr>
              </m:sSubSupPr>
              <m:e>
                <m:r>
                  <w:rPr>
                    <w:rFonts w:ascii="Cambria Math" w:hAnsi="Cambria Math" w:cs="Arial"/>
                    <w:color w:val="0D0D0D"/>
                    <w:sz w:val="22"/>
                    <w:szCs w:val="20"/>
                    <w:lang w:val="es-MX" w:eastAsia="en-US"/>
                  </w:rPr>
                  <m:t>X</m:t>
                </m:r>
              </m:e>
              <m:sub>
                <m:r>
                  <w:rPr>
                    <w:rFonts w:ascii="Cambria Math" w:hAnsi="Cambria Math" w:cs="Arial"/>
                    <w:color w:val="0D0D0D"/>
                    <w:sz w:val="22"/>
                    <w:szCs w:val="20"/>
                    <w:lang w:val="es-MX" w:eastAsia="en-US"/>
                  </w:rPr>
                  <m:t>ij</m:t>
                </m:r>
              </m:sub>
              <m:sup>
                <m:r>
                  <m:rPr>
                    <m:sty m:val="p"/>
                  </m:rPr>
                  <w:rPr>
                    <w:rFonts w:ascii="Cambria Math" w:hAnsi="Cambria Math" w:cs="Arial"/>
                    <w:color w:val="0D0D0D"/>
                    <w:sz w:val="22"/>
                    <w:szCs w:val="20"/>
                    <w:lang w:val="es-MX" w:eastAsia="en-US"/>
                  </w:rPr>
                  <m:t>1</m:t>
                </m:r>
              </m:sup>
            </m:sSubSup>
            <m:r>
              <m:rPr>
                <m:nor/>
              </m:rPr>
              <w:rPr>
                <w:rFonts w:cs="Arial"/>
                <w:color w:val="0D0D0D"/>
                <w:sz w:val="22"/>
                <w:szCs w:val="20"/>
                <w:lang w:val="es-MX" w:eastAsia="en-US"/>
              </w:rPr>
              <w:sym w:font="Symbol" w:char="F0C5"/>
            </m:r>
            <m:sSubSup>
              <m:sSubSupPr>
                <m:ctrlPr>
                  <w:rPr>
                    <w:rFonts w:ascii="Cambria Math" w:hAnsi="Cambria Math" w:cs="Arial"/>
                    <w:color w:val="0D0D0D"/>
                    <w:sz w:val="22"/>
                    <w:szCs w:val="20"/>
                    <w:lang w:val="es-MX" w:eastAsia="en-US"/>
                  </w:rPr>
                </m:ctrlPr>
              </m:sSubSupPr>
              <m:e>
                <m:r>
                  <w:rPr>
                    <w:rFonts w:ascii="Cambria Math" w:hAnsi="Cambria Math" w:cs="Arial"/>
                    <w:color w:val="0D0D0D"/>
                    <w:sz w:val="22"/>
                    <w:szCs w:val="20"/>
                    <w:lang w:val="es-MX" w:eastAsia="en-US"/>
                  </w:rPr>
                  <m:t>X</m:t>
                </m:r>
              </m:e>
              <m:sub>
                <m:r>
                  <w:rPr>
                    <w:rFonts w:ascii="Cambria Math" w:hAnsi="Cambria Math" w:cs="Arial"/>
                    <w:color w:val="0D0D0D"/>
                    <w:sz w:val="22"/>
                    <w:szCs w:val="20"/>
                    <w:lang w:val="es-MX" w:eastAsia="en-US"/>
                  </w:rPr>
                  <m:t>ij</m:t>
                </m:r>
              </m:sub>
              <m:sup>
                <m:r>
                  <m:rPr>
                    <m:sty m:val="p"/>
                  </m:rPr>
                  <w:rPr>
                    <w:rFonts w:ascii="Cambria Math" w:hAnsi="Cambria Math" w:cs="Arial"/>
                    <w:color w:val="0D0D0D"/>
                    <w:sz w:val="22"/>
                    <w:szCs w:val="20"/>
                    <w:lang w:val="es-MX" w:eastAsia="en-US"/>
                  </w:rPr>
                  <m:t>2</m:t>
                </m:r>
              </m:sup>
            </m:sSubSup>
            <m:r>
              <m:rPr>
                <m:nor/>
              </m:rPr>
              <w:rPr>
                <w:rFonts w:cs="Arial"/>
                <w:color w:val="0D0D0D"/>
                <w:sz w:val="22"/>
                <w:szCs w:val="20"/>
                <w:lang w:val="es-MX" w:eastAsia="en-US"/>
              </w:rPr>
              <w:sym w:font="Symbol" w:char="F0C5"/>
            </m:r>
            <m:r>
              <m:rPr>
                <m:nor/>
              </m:rPr>
              <w:rPr>
                <w:rFonts w:cs="Arial"/>
                <w:color w:val="0D0D0D"/>
                <w:sz w:val="22"/>
                <w:szCs w:val="20"/>
                <w:lang w:val="es-MX" w:eastAsia="en-US"/>
              </w:rPr>
              <m:t>…</m:t>
            </m:r>
            <m:r>
              <m:rPr>
                <m:nor/>
              </m:rPr>
              <w:rPr>
                <w:rFonts w:cs="Arial"/>
                <w:color w:val="0D0D0D"/>
                <w:sz w:val="22"/>
                <w:szCs w:val="20"/>
                <w:lang w:val="es-MX" w:eastAsia="en-US"/>
              </w:rPr>
              <w:sym w:font="Symbol" w:char="F0C5"/>
            </m:r>
            <m:sSubSup>
              <m:sSubSupPr>
                <m:ctrlPr>
                  <w:rPr>
                    <w:rFonts w:ascii="Cambria Math" w:hAnsi="Cambria Math" w:cs="Arial"/>
                    <w:color w:val="0D0D0D"/>
                    <w:sz w:val="22"/>
                    <w:szCs w:val="20"/>
                    <w:lang w:val="es-MX" w:eastAsia="en-US"/>
                  </w:rPr>
                </m:ctrlPr>
              </m:sSubSupPr>
              <m:e>
                <m:r>
                  <w:rPr>
                    <w:rFonts w:ascii="Cambria Math" w:hAnsi="Cambria Math" w:cs="Arial"/>
                    <w:color w:val="0D0D0D"/>
                    <w:sz w:val="22"/>
                    <w:szCs w:val="20"/>
                    <w:lang w:val="es-MX" w:eastAsia="en-US"/>
                  </w:rPr>
                  <m:t>X</m:t>
                </m:r>
              </m:e>
              <m:sub>
                <m:r>
                  <w:rPr>
                    <w:rFonts w:ascii="Cambria Math" w:hAnsi="Cambria Math" w:cs="Arial"/>
                    <w:color w:val="0D0D0D"/>
                    <w:sz w:val="22"/>
                    <w:szCs w:val="20"/>
                    <w:lang w:val="es-MX" w:eastAsia="en-US"/>
                  </w:rPr>
                  <m:t>ij</m:t>
                </m:r>
              </m:sub>
              <m:sup>
                <m:r>
                  <w:rPr>
                    <w:rFonts w:ascii="Cambria Math" w:hAnsi="Cambria Math" w:cs="Arial"/>
                    <w:color w:val="0D0D0D"/>
                    <w:sz w:val="22"/>
                    <w:szCs w:val="20"/>
                    <w:lang w:val="es-MX" w:eastAsia="en-US"/>
                  </w:rPr>
                  <m:t>E</m:t>
                </m:r>
              </m:sup>
            </m:sSubSup>
            <m:r>
              <m:rPr>
                <m:nor/>
              </m:rPr>
              <w:rPr>
                <w:rFonts w:cs="Arial"/>
                <w:color w:val="0D0D0D"/>
                <w:sz w:val="22"/>
                <w:szCs w:val="20"/>
                <w:lang w:val="es-MX" w:eastAsia="en-US"/>
              </w:rPr>
              <w:sym w:font="Symbol" w:char="F0C5"/>
            </m:r>
            <m:r>
              <m:rPr>
                <m:nor/>
              </m:rPr>
              <w:rPr>
                <w:rFonts w:cs="Arial"/>
                <w:color w:val="0D0D0D"/>
                <w:sz w:val="22"/>
                <w:szCs w:val="20"/>
                <w:lang w:val="es-MX" w:eastAsia="en-US"/>
              </w:rPr>
              <m:t>…</m:t>
            </m:r>
            <m:r>
              <m:rPr>
                <m:nor/>
              </m:rPr>
              <w:rPr>
                <w:rFonts w:cs="Arial"/>
                <w:color w:val="0D0D0D"/>
                <w:sz w:val="22"/>
                <w:szCs w:val="20"/>
                <w:lang w:val="es-MX" w:eastAsia="en-US"/>
              </w:rPr>
              <w:sym w:font="Symbol" w:char="F0C5"/>
            </m:r>
            <m:sSubSup>
              <m:sSubSupPr>
                <m:ctrlPr>
                  <w:rPr>
                    <w:rFonts w:ascii="Cambria Math" w:hAnsi="Cambria Math" w:cs="Arial"/>
                    <w:color w:val="0D0D0D"/>
                    <w:sz w:val="22"/>
                    <w:szCs w:val="20"/>
                    <w:lang w:val="es-MX" w:eastAsia="en-US"/>
                  </w:rPr>
                </m:ctrlPr>
              </m:sSubSupPr>
              <m:e>
                <m:r>
                  <w:rPr>
                    <w:rFonts w:ascii="Cambria Math" w:hAnsi="Cambria Math" w:cs="Arial"/>
                    <w:color w:val="0D0D0D"/>
                    <w:sz w:val="22"/>
                    <w:szCs w:val="20"/>
                    <w:lang w:val="es-MX" w:eastAsia="en-US"/>
                  </w:rPr>
                  <m:t>X</m:t>
                </m:r>
              </m:e>
              <m:sub>
                <m:r>
                  <w:rPr>
                    <w:rFonts w:ascii="Cambria Math" w:hAnsi="Cambria Math" w:cs="Arial"/>
                    <w:color w:val="0D0D0D"/>
                    <w:sz w:val="22"/>
                    <w:szCs w:val="20"/>
                    <w:lang w:val="es-MX" w:eastAsia="en-US"/>
                  </w:rPr>
                  <m:t>ij</m:t>
                </m:r>
              </m:sub>
              <m:sup>
                <m:r>
                  <m:rPr>
                    <m:sty m:val="p"/>
                  </m:rPr>
                  <w:rPr>
                    <w:rFonts w:ascii="Cambria Math" w:hAnsi="Cambria Math" w:cs="Arial"/>
                    <w:color w:val="0D0D0D"/>
                    <w:sz w:val="22"/>
                    <w:szCs w:val="20"/>
                    <w:lang w:val="es-MX" w:eastAsia="en-US"/>
                  </w:rPr>
                  <m:t>h</m:t>
                </m:r>
              </m:sup>
            </m:sSubSup>
          </m:e>
        </m:d>
      </m:oMath>
      <w:r w:rsidR="00471727">
        <w:rPr>
          <w:rFonts w:cs="Arial"/>
          <w:color w:val="0D0D0D"/>
          <w:sz w:val="22"/>
          <w:szCs w:val="20"/>
          <w:lang w:val="es-MX" w:eastAsia="en-US"/>
        </w:rPr>
        <w:t xml:space="preserve"> </w:t>
      </w:r>
      <w:r w:rsidR="009D54E4">
        <w:rPr>
          <w:rFonts w:cs="Arial"/>
          <w:color w:val="0D0D0D"/>
          <w:sz w:val="22"/>
          <w:szCs w:val="20"/>
          <w:lang w:val="es-MX" w:eastAsia="en-US"/>
        </w:rPr>
        <w:t xml:space="preserve">  </w:t>
      </w:r>
      <w:r w:rsidR="00471727">
        <w:rPr>
          <w:rFonts w:cs="Arial"/>
          <w:color w:val="0D0D0D"/>
          <w:sz w:val="22"/>
          <w:szCs w:val="20"/>
          <w:lang w:val="es-MX" w:eastAsia="en-US"/>
        </w:rPr>
        <w:t>=</w:t>
      </w:r>
      <w:r w:rsidR="009D54E4">
        <w:rPr>
          <w:rFonts w:cs="Arial"/>
          <w:color w:val="0D0D0D"/>
          <w:sz w:val="22"/>
          <w:szCs w:val="20"/>
          <w:lang w:val="es-MX" w:eastAsia="en-US"/>
        </w:rPr>
        <w:t xml:space="preserve">  </w:t>
      </w:r>
      <w:r w:rsidR="00471727">
        <w:rPr>
          <w:rFonts w:cs="Arial"/>
          <w:color w:val="0D0D0D"/>
          <w:sz w:val="22"/>
          <w:szCs w:val="20"/>
          <w:lang w:val="es-MX" w:eastAsia="en-US"/>
        </w:rPr>
        <w:t xml:space="preserve"> </w:t>
      </w:r>
      <w:r w:rsidR="006C1BFB" w:rsidRPr="00042CD8">
        <w:rPr>
          <w:rFonts w:cs="Arial"/>
          <w:color w:val="0D0D0D"/>
          <w:szCs w:val="20"/>
          <w:lang w:val="es-MX" w:eastAsia="en-US"/>
        </w:rPr>
        <w:t>(</w:t>
      </w:r>
      <m:oMath>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c</m:t>
            </m:r>
          </m:e>
          <m:sub>
            <m:r>
              <w:rPr>
                <w:rFonts w:ascii="Cambria Math" w:hAnsi="Cambria Math" w:cs="Arial"/>
                <w:color w:val="0D0D0D"/>
                <w:sz w:val="22"/>
                <w:szCs w:val="20"/>
                <w:lang w:val="es-MX" w:eastAsia="en-US"/>
              </w:rPr>
              <m:t>ij</m:t>
            </m:r>
          </m:sub>
        </m:sSub>
        <m:r>
          <w:rPr>
            <w:rFonts w:ascii="Cambria Math" w:hAnsi="Cambria Math" w:cs="Arial"/>
            <w:color w:val="0D0D0D"/>
            <w:sz w:val="22"/>
            <w:szCs w:val="20"/>
            <w:lang w:val="es-MX" w:eastAsia="en-US"/>
          </w:rPr>
          <m:t>,</m:t>
        </m:r>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a</m:t>
            </m:r>
          </m:e>
          <m:sub>
            <m:r>
              <w:rPr>
                <w:rFonts w:ascii="Cambria Math" w:hAnsi="Cambria Math" w:cs="Arial"/>
                <w:color w:val="0D0D0D"/>
                <w:sz w:val="22"/>
                <w:szCs w:val="20"/>
                <w:lang w:val="es-MX" w:eastAsia="en-US"/>
              </w:rPr>
              <m:t>ij</m:t>
            </m:r>
          </m:sub>
        </m:sSub>
        <m:r>
          <w:rPr>
            <w:rFonts w:ascii="Cambria Math" w:hAnsi="Cambria Math" w:cs="Arial"/>
            <w:color w:val="0D0D0D"/>
            <w:sz w:val="22"/>
            <w:szCs w:val="20"/>
            <w:lang w:val="es-MX" w:eastAsia="en-US"/>
          </w:rPr>
          <m:t>,</m:t>
        </m:r>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b</m:t>
            </m:r>
          </m:e>
          <m:sub>
            <m:r>
              <w:rPr>
                <w:rFonts w:ascii="Cambria Math" w:hAnsi="Cambria Math" w:cs="Arial"/>
                <w:color w:val="0D0D0D"/>
                <w:sz w:val="22"/>
                <w:szCs w:val="20"/>
                <w:lang w:val="es-MX" w:eastAsia="en-US"/>
              </w:rPr>
              <m:t>ij</m:t>
            </m:r>
          </m:sub>
        </m:sSub>
      </m:oMath>
      <w:r w:rsidR="006C1BFB" w:rsidRPr="00042CD8">
        <w:rPr>
          <w:rFonts w:cs="Arial"/>
          <w:color w:val="0D0D0D"/>
          <w:szCs w:val="20"/>
          <w:lang w:val="es-MX" w:eastAsia="en-US"/>
        </w:rPr>
        <w:t>)</w:t>
      </w:r>
      <w:r>
        <w:rPr>
          <w:rFonts w:cs="Arial"/>
          <w:color w:val="0D0D0D"/>
          <w:szCs w:val="20"/>
          <w:lang w:val="es-MX" w:eastAsia="en-US"/>
        </w:rPr>
        <w:tab/>
        <w:t xml:space="preserve">  </w:t>
      </w:r>
      <w:r w:rsidR="009D54E4">
        <w:rPr>
          <w:rFonts w:cs="Arial"/>
          <w:color w:val="0D0D0D"/>
          <w:szCs w:val="20"/>
          <w:lang w:val="es-MX" w:eastAsia="en-US"/>
        </w:rPr>
        <w:tab/>
      </w:r>
      <w:r>
        <w:rPr>
          <w:rFonts w:cs="Arial"/>
          <w:color w:val="0D0D0D"/>
          <w:szCs w:val="20"/>
          <w:lang w:val="es-MX" w:eastAsia="en-US"/>
        </w:rPr>
        <w:tab/>
      </w:r>
      <w:r w:rsidRPr="00CA6AEF">
        <w:rPr>
          <w:rFonts w:cs="Arial"/>
          <w:color w:val="0D0D0D"/>
          <w:szCs w:val="20"/>
          <w:lang w:val="es-MX" w:eastAsia="en-US"/>
        </w:rPr>
        <w:t>(4)</w:t>
      </w:r>
    </w:p>
    <w:p w:rsidR="00CA6AEF" w:rsidRPr="00CA6AEF" w:rsidRDefault="00CA6AEF" w:rsidP="00135F3F">
      <w:pPr>
        <w:autoSpaceDE w:val="0"/>
        <w:autoSpaceDN w:val="0"/>
        <w:adjustRightInd w:val="0"/>
        <w:spacing w:line="240" w:lineRule="auto"/>
        <w:ind w:left="0" w:firstLine="0"/>
        <w:rPr>
          <w:rFonts w:cs="Arial"/>
          <w:color w:val="0D0D0D"/>
          <w:szCs w:val="20"/>
          <w:lang w:val="es-MX" w:eastAsia="en-US"/>
        </w:rPr>
      </w:pPr>
    </w:p>
    <w:p w:rsidR="00CA6AEF" w:rsidRPr="00CA6AEF" w:rsidRDefault="00887CEE" w:rsidP="00135F3F">
      <w:pPr>
        <w:autoSpaceDE w:val="0"/>
        <w:autoSpaceDN w:val="0"/>
        <w:adjustRightInd w:val="0"/>
        <w:spacing w:line="240" w:lineRule="auto"/>
        <w:ind w:left="0" w:firstLine="0"/>
        <w:rPr>
          <w:rFonts w:cs="Arial"/>
          <w:color w:val="0D0D0D"/>
          <w:szCs w:val="20"/>
          <w:lang w:val="es-MX" w:eastAsia="en-US"/>
        </w:rPr>
      </w:pPr>
      <w:r>
        <w:rPr>
          <w:rFonts w:cs="Arial"/>
          <w:color w:val="0D0D0D"/>
          <w:szCs w:val="20"/>
          <w:lang w:val="es-MX" w:eastAsia="en-US"/>
        </w:rPr>
        <w:t>Donde</w:t>
      </w:r>
      <w:r w:rsidR="00F02115">
        <w:rPr>
          <w:rFonts w:cs="Arial"/>
          <w:color w:val="0D0D0D"/>
          <w:szCs w:val="20"/>
          <w:lang w:val="es-MX" w:eastAsia="en-US"/>
        </w:rPr>
        <w:t>:</w:t>
      </w:r>
    </w:p>
    <w:p w:rsidR="00CA6AEF" w:rsidRPr="00CA6AEF" w:rsidRDefault="0084321A" w:rsidP="00135F3F">
      <w:pPr>
        <w:autoSpaceDE w:val="0"/>
        <w:autoSpaceDN w:val="0"/>
        <w:adjustRightInd w:val="0"/>
        <w:spacing w:line="240" w:lineRule="auto"/>
        <w:ind w:left="0" w:firstLine="0"/>
        <w:rPr>
          <w:rFonts w:cs="Arial"/>
          <w:color w:val="0D0D0D"/>
          <w:szCs w:val="20"/>
          <w:lang w:val="es-MX" w:eastAsia="en-US"/>
        </w:rPr>
      </w:pPr>
      <m:oMathPara>
        <m:oMathParaPr>
          <m:jc m:val="center"/>
        </m:oMathParaPr>
        <m:oMath>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c</m:t>
              </m:r>
            </m:e>
            <m:sub>
              <m:r>
                <m:rPr>
                  <m:sty m:val="p"/>
                </m:rPr>
                <w:rPr>
                  <w:rFonts w:ascii="Cambria Math" w:hAnsi="Cambria Math" w:cs="Arial"/>
                  <w:color w:val="0D0D0D"/>
                  <w:szCs w:val="20"/>
                  <w:lang w:val="es-MX" w:eastAsia="en-US"/>
                </w:rPr>
                <m:t>ij</m:t>
              </m:r>
            </m:sub>
          </m:sSub>
          <m:r>
            <m:rPr>
              <m:sty m:val="p"/>
            </m:rPr>
            <w:rPr>
              <w:rFonts w:ascii="Cambria Math" w:hAnsi="Cambria Math" w:cs="Arial"/>
              <w:color w:val="0D0D0D"/>
              <w:szCs w:val="20"/>
              <w:lang w:val="es-MX" w:eastAsia="en-US"/>
            </w:rPr>
            <m:t>=</m:t>
          </m:r>
          <m:f>
            <m:fPr>
              <m:ctrlPr>
                <w:rPr>
                  <w:rFonts w:ascii="Cambria Math" w:hAnsi="Cambria Math" w:cs="Arial"/>
                  <w:color w:val="0D0D0D"/>
                  <w:szCs w:val="20"/>
                  <w:lang w:val="es-MX" w:eastAsia="en-US"/>
                </w:rPr>
              </m:ctrlPr>
            </m:fPr>
            <m:num>
              <m:r>
                <m:rPr>
                  <m:sty m:val="p"/>
                </m:rPr>
                <w:rPr>
                  <w:rFonts w:ascii="Cambria Math" w:hAnsi="Cambria Math" w:cs="Arial"/>
                  <w:color w:val="0D0D0D"/>
                  <w:szCs w:val="20"/>
                  <w:lang w:val="es-MX" w:eastAsia="en-US"/>
                </w:rPr>
                <m:t>1</m:t>
              </m:r>
            </m:num>
            <m:den>
              <m:r>
                <m:rPr>
                  <m:sty m:val="p"/>
                </m:rPr>
                <w:rPr>
                  <w:rFonts w:ascii="Cambria Math" w:hAnsi="Cambria Math" w:cs="Arial"/>
                  <w:color w:val="0D0D0D"/>
                  <w:szCs w:val="20"/>
                  <w:lang w:val="es-MX" w:eastAsia="en-US"/>
                </w:rPr>
                <m:t>h</m:t>
              </m:r>
            </m:den>
          </m:f>
          <m:nary>
            <m:naryPr>
              <m:chr m:val="∑"/>
              <m:grow m:val="on"/>
              <m:ctrlPr>
                <w:rPr>
                  <w:rFonts w:ascii="Cambria Math" w:hAnsi="Cambria Math" w:cs="Arial"/>
                  <w:color w:val="0D0D0D"/>
                  <w:szCs w:val="20"/>
                  <w:lang w:val="es-MX" w:eastAsia="en-US"/>
                </w:rPr>
              </m:ctrlPr>
            </m:naryPr>
            <m:sub>
              <m:r>
                <m:rPr>
                  <m:sty m:val="p"/>
                </m:rPr>
                <w:rPr>
                  <w:rFonts w:ascii="Cambria Math" w:hAnsi="Cambria Math" w:cs="Arial"/>
                  <w:color w:val="0D0D0D"/>
                  <w:szCs w:val="20"/>
                  <w:lang w:val="es-MX" w:eastAsia="en-US"/>
                </w:rPr>
                <m:t>E=1</m:t>
              </m:r>
            </m:sub>
            <m:sup>
              <m:r>
                <m:rPr>
                  <m:sty m:val="p"/>
                </m:rPr>
                <w:rPr>
                  <w:rFonts w:ascii="Cambria Math" w:hAnsi="Cambria Math" w:cs="Arial"/>
                  <w:color w:val="0D0D0D"/>
                  <w:szCs w:val="20"/>
                  <w:lang w:val="es-MX" w:eastAsia="en-US"/>
                </w:rPr>
                <m:t>h</m:t>
              </m:r>
            </m:sup>
            <m:e>
              <m:sSubSup>
                <m:sSubSupPr>
                  <m:ctrlPr>
                    <w:rPr>
                      <w:rFonts w:ascii="Cambria Math" w:hAnsi="Cambria Math" w:cs="Arial"/>
                      <w:color w:val="0D0D0D"/>
                      <w:szCs w:val="20"/>
                      <w:lang w:val="es-MX" w:eastAsia="en-US"/>
                    </w:rPr>
                  </m:ctrlPr>
                </m:sSubSupPr>
                <m:e>
                  <m:r>
                    <m:rPr>
                      <m:sty m:val="p"/>
                    </m:rPr>
                    <w:rPr>
                      <w:rFonts w:ascii="Cambria Math" w:hAnsi="Cambria Math" w:cs="Arial"/>
                      <w:color w:val="0D0D0D"/>
                      <w:szCs w:val="20"/>
                      <w:lang w:val="es-MX" w:eastAsia="en-US"/>
                    </w:rPr>
                    <m:t>c</m:t>
                  </m:r>
                </m:e>
                <m:sub>
                  <m:r>
                    <m:rPr>
                      <m:sty m:val="p"/>
                    </m:rPr>
                    <w:rPr>
                      <w:rFonts w:ascii="Cambria Math" w:hAnsi="Cambria Math" w:cs="Arial"/>
                      <w:color w:val="0D0D0D"/>
                      <w:szCs w:val="20"/>
                      <w:lang w:val="es-MX" w:eastAsia="en-US"/>
                    </w:rPr>
                    <m:t>ij</m:t>
                  </m:r>
                </m:sub>
                <m:sup>
                  <m:r>
                    <m:rPr>
                      <m:sty m:val="p"/>
                    </m:rPr>
                    <w:rPr>
                      <w:rFonts w:ascii="Cambria Math" w:hAnsi="Cambria Math" w:cs="Arial"/>
                      <w:color w:val="0D0D0D"/>
                      <w:szCs w:val="20"/>
                      <w:lang w:val="es-MX" w:eastAsia="en-US"/>
                    </w:rPr>
                    <m:t>E</m:t>
                  </m:r>
                </m:sup>
              </m:sSubSup>
            </m:e>
          </m:nary>
          <m:r>
            <m:rPr>
              <m:sty m:val="p"/>
            </m:rPr>
            <w:rPr>
              <w:rFonts w:ascii="Cambria Math" w:hAnsi="Cambria Math" w:cs="Arial"/>
              <w:color w:val="0D0D0D"/>
              <w:szCs w:val="20"/>
              <w:lang w:val="es-MX" w:eastAsia="en-US"/>
            </w:rPr>
            <m:t xml:space="preserve">,  </m:t>
          </m:r>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a</m:t>
              </m:r>
            </m:e>
            <m:sub>
              <m:r>
                <m:rPr>
                  <m:sty m:val="p"/>
                </m:rPr>
                <w:rPr>
                  <w:rFonts w:ascii="Cambria Math" w:hAnsi="Cambria Math" w:cs="Arial"/>
                  <w:color w:val="0D0D0D"/>
                  <w:szCs w:val="20"/>
                  <w:lang w:val="es-MX" w:eastAsia="en-US"/>
                </w:rPr>
                <m:t>ij</m:t>
              </m:r>
            </m:sub>
          </m:sSub>
          <m:r>
            <m:rPr>
              <m:sty m:val="p"/>
            </m:rPr>
            <w:rPr>
              <w:rFonts w:ascii="Cambria Math" w:hAnsi="Cambria Math" w:cs="Arial"/>
              <w:color w:val="0D0D0D"/>
              <w:szCs w:val="20"/>
              <w:lang w:val="es-MX" w:eastAsia="en-US"/>
            </w:rPr>
            <m:t>=</m:t>
          </m:r>
          <m:f>
            <m:fPr>
              <m:ctrlPr>
                <w:rPr>
                  <w:rFonts w:ascii="Cambria Math" w:hAnsi="Cambria Math" w:cs="Arial"/>
                  <w:color w:val="0D0D0D"/>
                  <w:szCs w:val="20"/>
                  <w:lang w:val="es-MX" w:eastAsia="en-US"/>
                </w:rPr>
              </m:ctrlPr>
            </m:fPr>
            <m:num>
              <m:r>
                <m:rPr>
                  <m:sty m:val="p"/>
                </m:rPr>
                <w:rPr>
                  <w:rFonts w:ascii="Cambria Math" w:hAnsi="Cambria Math" w:cs="Arial"/>
                  <w:color w:val="0D0D0D"/>
                  <w:szCs w:val="20"/>
                  <w:lang w:val="es-MX" w:eastAsia="en-US"/>
                </w:rPr>
                <m:t>1</m:t>
              </m:r>
            </m:num>
            <m:den>
              <m:r>
                <m:rPr>
                  <m:sty m:val="p"/>
                </m:rPr>
                <w:rPr>
                  <w:rFonts w:ascii="Cambria Math" w:hAnsi="Cambria Math" w:cs="Arial"/>
                  <w:color w:val="0D0D0D"/>
                  <w:szCs w:val="20"/>
                  <w:lang w:val="es-MX" w:eastAsia="en-US"/>
                </w:rPr>
                <m:t>h</m:t>
              </m:r>
            </m:den>
          </m:f>
          <m:nary>
            <m:naryPr>
              <m:chr m:val="∑"/>
              <m:ctrlPr>
                <w:rPr>
                  <w:rFonts w:ascii="Cambria Math" w:hAnsi="Cambria Math" w:cs="Arial"/>
                  <w:color w:val="0D0D0D"/>
                  <w:szCs w:val="20"/>
                  <w:lang w:val="es-MX" w:eastAsia="en-US"/>
                </w:rPr>
              </m:ctrlPr>
            </m:naryPr>
            <m:sub>
              <m:r>
                <m:rPr>
                  <m:sty m:val="p"/>
                </m:rPr>
                <w:rPr>
                  <w:rFonts w:ascii="Cambria Math" w:hAnsi="Cambria Math" w:cs="Arial"/>
                  <w:color w:val="0D0D0D"/>
                  <w:szCs w:val="20"/>
                  <w:lang w:val="es-MX" w:eastAsia="en-US"/>
                </w:rPr>
                <m:t>E=1</m:t>
              </m:r>
            </m:sub>
            <m:sup>
              <m:r>
                <m:rPr>
                  <m:sty m:val="p"/>
                </m:rPr>
                <w:rPr>
                  <w:rFonts w:ascii="Cambria Math" w:hAnsi="Cambria Math" w:cs="Arial"/>
                  <w:color w:val="0D0D0D"/>
                  <w:szCs w:val="20"/>
                  <w:lang w:val="es-MX" w:eastAsia="en-US"/>
                </w:rPr>
                <m:t>h</m:t>
              </m:r>
            </m:sup>
            <m:e>
              <m:sSubSup>
                <m:sSubSupPr>
                  <m:ctrlPr>
                    <w:rPr>
                      <w:rFonts w:ascii="Cambria Math" w:hAnsi="Cambria Math" w:cs="Arial"/>
                      <w:color w:val="0D0D0D"/>
                      <w:szCs w:val="20"/>
                      <w:lang w:val="es-MX" w:eastAsia="en-US"/>
                    </w:rPr>
                  </m:ctrlPr>
                </m:sSubSupPr>
                <m:e>
                  <m:r>
                    <m:rPr>
                      <m:sty m:val="p"/>
                    </m:rPr>
                    <w:rPr>
                      <w:rFonts w:ascii="Cambria Math" w:hAnsi="Cambria Math" w:cs="Arial"/>
                      <w:color w:val="0D0D0D"/>
                      <w:szCs w:val="20"/>
                      <w:lang w:val="es-MX" w:eastAsia="en-US"/>
                    </w:rPr>
                    <m:t>a</m:t>
                  </m:r>
                </m:e>
                <m:sub>
                  <m:r>
                    <m:rPr>
                      <m:sty m:val="p"/>
                    </m:rPr>
                    <w:rPr>
                      <w:rFonts w:ascii="Cambria Math" w:hAnsi="Cambria Math" w:cs="Arial"/>
                      <w:color w:val="0D0D0D"/>
                      <w:szCs w:val="20"/>
                      <w:lang w:val="es-MX" w:eastAsia="en-US"/>
                    </w:rPr>
                    <m:t>ij</m:t>
                  </m:r>
                </m:sub>
                <m:sup>
                  <m:r>
                    <m:rPr>
                      <m:sty m:val="p"/>
                    </m:rPr>
                    <w:rPr>
                      <w:rFonts w:ascii="Cambria Math" w:hAnsi="Cambria Math" w:cs="Arial"/>
                      <w:color w:val="0D0D0D"/>
                      <w:szCs w:val="20"/>
                      <w:lang w:val="es-MX" w:eastAsia="en-US"/>
                    </w:rPr>
                    <m:t>E</m:t>
                  </m:r>
                </m:sup>
              </m:sSubSup>
            </m:e>
          </m:nary>
          <m:r>
            <m:rPr>
              <m:sty m:val="p"/>
            </m:rPr>
            <w:rPr>
              <w:rFonts w:ascii="Cambria Math" w:hAnsi="Cambria Math" w:cs="Arial"/>
              <w:color w:val="0D0D0D"/>
              <w:szCs w:val="20"/>
              <w:lang w:val="es-MX" w:eastAsia="en-US"/>
            </w:rPr>
            <m:t xml:space="preserve">,  </m:t>
          </m:r>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b</m:t>
              </m:r>
            </m:e>
            <m:sub>
              <m:r>
                <m:rPr>
                  <m:sty m:val="p"/>
                </m:rPr>
                <w:rPr>
                  <w:rFonts w:ascii="Cambria Math" w:hAnsi="Cambria Math" w:cs="Arial"/>
                  <w:color w:val="0D0D0D"/>
                  <w:szCs w:val="20"/>
                  <w:lang w:val="es-MX" w:eastAsia="en-US"/>
                </w:rPr>
                <m:t>ij</m:t>
              </m:r>
            </m:sub>
          </m:sSub>
          <m:r>
            <m:rPr>
              <m:sty m:val="p"/>
            </m:rPr>
            <w:rPr>
              <w:rFonts w:ascii="Cambria Math" w:hAnsi="Cambria Math" w:cs="Arial"/>
              <w:color w:val="0D0D0D"/>
              <w:szCs w:val="20"/>
              <w:lang w:val="es-MX" w:eastAsia="en-US"/>
            </w:rPr>
            <m:t xml:space="preserve">= </m:t>
          </m:r>
          <m:f>
            <m:fPr>
              <m:ctrlPr>
                <w:rPr>
                  <w:rFonts w:ascii="Cambria Math" w:hAnsi="Cambria Math" w:cs="Arial"/>
                  <w:color w:val="0D0D0D"/>
                  <w:szCs w:val="20"/>
                  <w:lang w:val="es-MX" w:eastAsia="en-US"/>
                </w:rPr>
              </m:ctrlPr>
            </m:fPr>
            <m:num>
              <m:r>
                <m:rPr>
                  <m:sty m:val="p"/>
                </m:rPr>
                <w:rPr>
                  <w:rFonts w:ascii="Cambria Math" w:hAnsi="Cambria Math" w:cs="Arial"/>
                  <w:color w:val="0D0D0D"/>
                  <w:szCs w:val="20"/>
                  <w:lang w:val="es-MX" w:eastAsia="en-US"/>
                </w:rPr>
                <m:t>1</m:t>
              </m:r>
            </m:num>
            <m:den>
              <m:r>
                <m:rPr>
                  <m:sty m:val="p"/>
                </m:rPr>
                <w:rPr>
                  <w:rFonts w:ascii="Cambria Math" w:hAnsi="Cambria Math" w:cs="Arial"/>
                  <w:color w:val="0D0D0D"/>
                  <w:szCs w:val="20"/>
                  <w:lang w:val="es-MX" w:eastAsia="en-US"/>
                </w:rPr>
                <m:t>h</m:t>
              </m:r>
            </m:den>
          </m:f>
          <m:nary>
            <m:naryPr>
              <m:chr m:val="∑"/>
              <m:ctrlPr>
                <w:rPr>
                  <w:rFonts w:ascii="Cambria Math" w:hAnsi="Cambria Math" w:cs="Arial"/>
                  <w:color w:val="0D0D0D"/>
                  <w:szCs w:val="20"/>
                  <w:lang w:val="es-MX" w:eastAsia="en-US"/>
                </w:rPr>
              </m:ctrlPr>
            </m:naryPr>
            <m:sub>
              <m:r>
                <m:rPr>
                  <m:sty m:val="p"/>
                </m:rPr>
                <w:rPr>
                  <w:rFonts w:ascii="Cambria Math" w:hAnsi="Cambria Math" w:cs="Arial"/>
                  <w:color w:val="0D0D0D"/>
                  <w:szCs w:val="20"/>
                  <w:lang w:val="es-MX" w:eastAsia="en-US"/>
                </w:rPr>
                <m:t>E=1</m:t>
              </m:r>
            </m:sub>
            <m:sup>
              <m:r>
                <m:rPr>
                  <m:sty m:val="p"/>
                </m:rPr>
                <w:rPr>
                  <w:rFonts w:ascii="Cambria Math" w:hAnsi="Cambria Math" w:cs="Arial"/>
                  <w:color w:val="0D0D0D"/>
                  <w:szCs w:val="20"/>
                  <w:lang w:val="es-MX" w:eastAsia="en-US"/>
                </w:rPr>
                <m:t>h</m:t>
              </m:r>
            </m:sup>
            <m:e>
              <m:sSubSup>
                <m:sSubSupPr>
                  <m:ctrlPr>
                    <w:rPr>
                      <w:rFonts w:ascii="Cambria Math" w:hAnsi="Cambria Math" w:cs="Arial"/>
                      <w:color w:val="0D0D0D"/>
                      <w:szCs w:val="20"/>
                      <w:lang w:val="es-MX" w:eastAsia="en-US"/>
                    </w:rPr>
                  </m:ctrlPr>
                </m:sSubSupPr>
                <m:e>
                  <m:r>
                    <m:rPr>
                      <m:sty m:val="p"/>
                    </m:rPr>
                    <w:rPr>
                      <w:rFonts w:ascii="Cambria Math" w:hAnsi="Cambria Math" w:cs="Arial"/>
                      <w:color w:val="0D0D0D"/>
                      <w:szCs w:val="20"/>
                      <w:lang w:val="es-MX" w:eastAsia="en-US"/>
                    </w:rPr>
                    <m:t>b</m:t>
                  </m:r>
                </m:e>
                <m:sub>
                  <m:r>
                    <m:rPr>
                      <m:sty m:val="p"/>
                    </m:rPr>
                    <w:rPr>
                      <w:rFonts w:ascii="Cambria Math" w:hAnsi="Cambria Math" w:cs="Arial"/>
                      <w:color w:val="0D0D0D"/>
                      <w:szCs w:val="20"/>
                      <w:lang w:val="es-MX" w:eastAsia="en-US"/>
                    </w:rPr>
                    <m:t>ij</m:t>
                  </m:r>
                </m:sub>
                <m:sup>
                  <m:r>
                    <m:rPr>
                      <m:sty m:val="p"/>
                    </m:rPr>
                    <w:rPr>
                      <w:rFonts w:ascii="Cambria Math" w:hAnsi="Cambria Math" w:cs="Arial"/>
                      <w:color w:val="0D0D0D"/>
                      <w:szCs w:val="20"/>
                      <w:lang w:val="es-MX" w:eastAsia="en-US"/>
                    </w:rPr>
                    <m:t>E</m:t>
                  </m:r>
                </m:sup>
              </m:sSubSup>
            </m:e>
          </m:nary>
          <m:r>
            <m:rPr>
              <m:sty m:val="p"/>
            </m:rPr>
            <w:rPr>
              <w:rFonts w:ascii="Cambria Math" w:hAnsi="Cambria Math" w:cs="Arial"/>
              <w:color w:val="0D0D0D"/>
              <w:szCs w:val="20"/>
              <w:lang w:val="es-MX" w:eastAsia="en-US"/>
            </w:rPr>
            <m:t xml:space="preserve">. </m:t>
          </m:r>
        </m:oMath>
      </m:oMathPara>
    </w:p>
    <w:p w:rsidR="00CA6AEF" w:rsidRPr="00CA6AEF" w:rsidRDefault="00CA6AEF" w:rsidP="00135F3F">
      <w:pPr>
        <w:autoSpaceDE w:val="0"/>
        <w:autoSpaceDN w:val="0"/>
        <w:adjustRightInd w:val="0"/>
        <w:spacing w:line="240" w:lineRule="auto"/>
        <w:ind w:left="0" w:firstLine="0"/>
        <w:rPr>
          <w:rFonts w:cs="Arial"/>
          <w:color w:val="0D0D0D"/>
          <w:szCs w:val="20"/>
          <w:lang w:val="es-MX" w:eastAsia="en-US"/>
        </w:rPr>
      </w:pPr>
    </w:p>
    <w:p w:rsidR="00CA6AEF" w:rsidRPr="00CA6AEF" w:rsidRDefault="00CA6AEF" w:rsidP="00135F3F">
      <w:pPr>
        <w:autoSpaceDE w:val="0"/>
        <w:autoSpaceDN w:val="0"/>
        <w:adjustRightInd w:val="0"/>
        <w:spacing w:line="240" w:lineRule="auto"/>
        <w:ind w:left="0" w:firstLine="0"/>
        <w:rPr>
          <w:rFonts w:cs="Arial"/>
          <w:color w:val="0D0D0D"/>
          <w:szCs w:val="20"/>
          <w:lang w:val="es-MX" w:eastAsia="en-US"/>
        </w:rPr>
      </w:pPr>
      <w:r w:rsidRPr="00CA6AEF">
        <w:rPr>
          <w:rFonts w:cs="Arial"/>
          <w:color w:val="0D0D0D"/>
          <w:szCs w:val="20"/>
          <w:lang w:val="es-MX" w:eastAsia="en-US"/>
        </w:rPr>
        <w:t>Considerando que la matriz de relaciones</w:t>
      </w:r>
      <w:r w:rsidR="00856203">
        <w:rPr>
          <w:rFonts w:cs="Arial"/>
          <w:color w:val="0D0D0D"/>
          <w:szCs w:val="20"/>
          <w:lang w:val="es-MX" w:eastAsia="en-US"/>
        </w:rPr>
        <w:t xml:space="preserve"> </w:t>
      </w:r>
      <w:r w:rsidR="004434B6">
        <w:rPr>
          <w:rFonts w:cs="Arial"/>
          <w:color w:val="0D0D0D"/>
          <w:szCs w:val="20"/>
          <w:lang w:val="es-MX" w:eastAsia="en-US"/>
        </w:rPr>
        <w:t>d</w:t>
      </w:r>
      <w:r w:rsidR="00856203">
        <w:rPr>
          <w:rFonts w:cs="Arial"/>
          <w:color w:val="0D0D0D"/>
          <w:szCs w:val="20"/>
          <w:lang w:val="es-MX" w:eastAsia="en-US"/>
        </w:rPr>
        <w:t xml:space="preserve">el campo (D) </w:t>
      </w:r>
      <w:r w:rsidR="004434B6">
        <w:rPr>
          <w:rFonts w:cs="Arial"/>
          <w:color w:val="0D0D0D"/>
          <w:szCs w:val="20"/>
          <w:lang w:val="es-MX" w:eastAsia="en-US"/>
        </w:rPr>
        <w:t xml:space="preserve">en el </w:t>
      </w:r>
      <w:r w:rsidR="00856203">
        <w:rPr>
          <w:rFonts w:cs="Arial"/>
          <w:color w:val="0D0D0D"/>
          <w:szCs w:val="20"/>
          <w:lang w:val="es-MX" w:eastAsia="en-US"/>
        </w:rPr>
        <w:t>modelo de la Casa de la Calidad esta dado por</w:t>
      </w:r>
      <w:r w:rsidRPr="00CA6AEF">
        <w:rPr>
          <w:rFonts w:cs="Arial"/>
          <w:color w:val="0D0D0D"/>
          <w:szCs w:val="20"/>
          <w:lang w:val="es-MX" w:eastAsia="en-US"/>
        </w:rPr>
        <w:t xml:space="preserve"> </w:t>
      </w:r>
      <m:oMath>
        <m:r>
          <m:rPr>
            <m:sty m:val="p"/>
          </m:rPr>
          <w:rPr>
            <w:rFonts w:ascii="Cambria Math" w:hAnsi="Cambria Math" w:cs="Arial"/>
            <w:color w:val="0D0D0D"/>
            <w:sz w:val="22"/>
            <w:szCs w:val="20"/>
            <w:lang w:val="es-MX" w:eastAsia="en-US"/>
          </w:rPr>
          <m:t>R=</m:t>
        </m:r>
        <m:sSub>
          <m:sSubPr>
            <m:ctrlPr>
              <w:rPr>
                <w:rFonts w:ascii="Cambria Math" w:hAnsi="Cambria Math" w:cs="Arial"/>
                <w:color w:val="0D0D0D"/>
                <w:sz w:val="22"/>
                <w:szCs w:val="20"/>
                <w:lang w:val="es-MX" w:eastAsia="en-US"/>
              </w:rPr>
            </m:ctrlPr>
          </m:sSubPr>
          <m:e>
            <m:r>
              <m:rPr>
                <m:sty m:val="p"/>
              </m:rPr>
              <w:rPr>
                <w:rFonts w:ascii="Cambria Math" w:hAnsi="Cambria Math" w:cs="Arial"/>
                <w:color w:val="0D0D0D"/>
                <w:sz w:val="22"/>
                <w:szCs w:val="20"/>
                <w:lang w:val="es-MX" w:eastAsia="en-US"/>
              </w:rPr>
              <m:t>[</m:t>
            </m:r>
            <m:sSub>
              <m:sSubPr>
                <m:ctrlPr>
                  <w:rPr>
                    <w:rFonts w:ascii="Cambria Math" w:hAnsi="Cambria Math" w:cs="Arial"/>
                    <w:color w:val="0D0D0D"/>
                    <w:sz w:val="22"/>
                    <w:szCs w:val="20"/>
                    <w:lang w:val="es-MX" w:eastAsia="en-US"/>
                  </w:rPr>
                </m:ctrlPr>
              </m:sSubPr>
              <m:e>
                <m:r>
                  <m:rPr>
                    <m:sty m:val="p"/>
                  </m:rPr>
                  <w:rPr>
                    <w:rFonts w:ascii="Cambria Math" w:hAnsi="Cambria Math" w:cs="Arial"/>
                    <w:color w:val="0D0D0D"/>
                    <w:sz w:val="22"/>
                    <w:szCs w:val="20"/>
                    <w:lang w:val="es-MX" w:eastAsia="en-US"/>
                  </w:rPr>
                  <m:t>R</m:t>
                </m:r>
              </m:e>
              <m:sub>
                <m:r>
                  <m:rPr>
                    <m:sty m:val="p"/>
                  </m:rPr>
                  <w:rPr>
                    <w:rFonts w:ascii="Cambria Math" w:hAnsi="Cambria Math" w:cs="Arial"/>
                    <w:color w:val="0D0D0D"/>
                    <w:sz w:val="22"/>
                    <w:szCs w:val="20"/>
                    <w:lang w:val="es-MX" w:eastAsia="en-US"/>
                  </w:rPr>
                  <m:t>ij</m:t>
                </m:r>
              </m:sub>
            </m:sSub>
            <m:r>
              <m:rPr>
                <m:sty m:val="p"/>
              </m:rPr>
              <w:rPr>
                <w:rFonts w:ascii="Cambria Math" w:hAnsi="Cambria Math" w:cs="Arial"/>
                <w:color w:val="0D0D0D"/>
                <w:sz w:val="22"/>
                <w:szCs w:val="20"/>
                <w:lang w:val="es-MX" w:eastAsia="en-US"/>
              </w:rPr>
              <m:t>]</m:t>
            </m:r>
          </m:e>
          <m:sub>
            <m:r>
              <m:rPr>
                <m:sty m:val="p"/>
              </m:rPr>
              <w:rPr>
                <w:rFonts w:ascii="Cambria Math" w:hAnsi="Cambria Math" w:cs="Arial"/>
                <w:color w:val="0D0D0D"/>
                <w:sz w:val="22"/>
                <w:szCs w:val="20"/>
                <w:lang w:val="es-MX" w:eastAsia="en-US"/>
              </w:rPr>
              <m:t>nxm</m:t>
            </m:r>
          </m:sub>
        </m:sSub>
      </m:oMath>
      <w:r w:rsidR="00563437">
        <w:rPr>
          <w:rFonts w:cs="Arial"/>
          <w:color w:val="0D0D0D"/>
          <w:sz w:val="22"/>
          <w:szCs w:val="20"/>
          <w:lang w:val="es-MX" w:eastAsia="en-US"/>
        </w:rPr>
        <w:t xml:space="preserve">, </w:t>
      </w:r>
      <w:r w:rsidR="00563437">
        <w:rPr>
          <w:rFonts w:cs="Arial"/>
          <w:color w:val="0D0D0D"/>
          <w:szCs w:val="20"/>
          <w:lang w:val="es-MX" w:eastAsia="en-US"/>
        </w:rPr>
        <w:t>es conveniente establecer e</w:t>
      </w:r>
      <w:r w:rsidRPr="00CA6AEF">
        <w:rPr>
          <w:rFonts w:cs="Arial"/>
          <w:color w:val="0D0D0D"/>
          <w:szCs w:val="20"/>
          <w:lang w:val="es-MX" w:eastAsia="en-US"/>
        </w:rPr>
        <w:t>l peso difuso</w:t>
      </w:r>
      <w:r w:rsidR="00563437">
        <w:rPr>
          <w:rFonts w:cs="Arial"/>
          <w:color w:val="0D0D0D"/>
          <w:szCs w:val="20"/>
          <w:lang w:val="es-MX" w:eastAsia="en-US"/>
        </w:rPr>
        <w:t xml:space="preserve"> para los requerimientos estudiados, para establecer los valores del campo (F). Puesto que </w:t>
      </w:r>
      <m:oMath>
        <m:sSub>
          <m:sSubPr>
            <m:ctrlPr>
              <w:rPr>
                <w:rFonts w:ascii="Cambria Math" w:hAnsi="Cambria Math" w:cs="Arial"/>
                <w:color w:val="0D0D0D"/>
                <w:sz w:val="22"/>
                <w:szCs w:val="20"/>
                <w:lang w:val="es-MX" w:eastAsia="en-US"/>
              </w:rPr>
            </m:ctrlPr>
          </m:sSubPr>
          <m:e>
            <m:r>
              <m:rPr>
                <m:sty m:val="p"/>
              </m:rPr>
              <w:rPr>
                <w:rFonts w:ascii="Cambria Math" w:hAnsi="Cambria Math" w:cs="Arial"/>
                <w:color w:val="0D0D0D"/>
                <w:sz w:val="22"/>
                <w:szCs w:val="20"/>
                <w:lang w:val="es-MX" w:eastAsia="en-US"/>
              </w:rPr>
              <m:t>R</m:t>
            </m:r>
          </m:e>
          <m:sub>
            <m:r>
              <m:rPr>
                <m:sty m:val="p"/>
              </m:rPr>
              <w:rPr>
                <w:rFonts w:ascii="Cambria Math" w:hAnsi="Cambria Math" w:cs="Arial"/>
                <w:color w:val="0D0D0D"/>
                <w:sz w:val="22"/>
                <w:szCs w:val="20"/>
                <w:lang w:val="es-MX" w:eastAsia="en-US"/>
              </w:rPr>
              <m:t>ij</m:t>
            </m:r>
          </m:sub>
        </m:sSub>
        <m:r>
          <m:rPr>
            <m:sty m:val="p"/>
          </m:rPr>
          <w:rPr>
            <w:rFonts w:ascii="Cambria Math" w:hAnsi="Cambria Math" w:cs="Arial"/>
            <w:color w:val="0D0D0D"/>
            <w:sz w:val="22"/>
            <w:szCs w:val="20"/>
            <w:lang w:val="es-MX" w:eastAsia="en-US"/>
          </w:rPr>
          <m:t>=</m:t>
        </m:r>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(c</m:t>
            </m:r>
          </m:e>
          <m:sub>
            <m:r>
              <w:rPr>
                <w:rFonts w:ascii="Cambria Math" w:hAnsi="Cambria Math" w:cs="Arial"/>
                <w:color w:val="0D0D0D"/>
                <w:sz w:val="22"/>
                <w:szCs w:val="20"/>
                <w:lang w:val="es-MX" w:eastAsia="en-US"/>
              </w:rPr>
              <m:t>ij</m:t>
            </m:r>
          </m:sub>
        </m:sSub>
        <m:r>
          <w:rPr>
            <w:rFonts w:ascii="Cambria Math" w:hAnsi="Cambria Math" w:cs="Arial"/>
            <w:color w:val="0D0D0D"/>
            <w:sz w:val="22"/>
            <w:szCs w:val="20"/>
            <w:lang w:val="es-MX" w:eastAsia="en-US"/>
          </w:rPr>
          <m:t>,</m:t>
        </m:r>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a</m:t>
            </m:r>
          </m:e>
          <m:sub>
            <m:r>
              <w:rPr>
                <w:rFonts w:ascii="Cambria Math" w:hAnsi="Cambria Math" w:cs="Arial"/>
                <w:color w:val="0D0D0D"/>
                <w:sz w:val="22"/>
                <w:szCs w:val="20"/>
                <w:lang w:val="es-MX" w:eastAsia="en-US"/>
              </w:rPr>
              <m:t>ij</m:t>
            </m:r>
          </m:sub>
        </m:sSub>
        <m:r>
          <w:rPr>
            <w:rFonts w:ascii="Cambria Math" w:hAnsi="Cambria Math" w:cs="Arial"/>
            <w:color w:val="0D0D0D"/>
            <w:sz w:val="22"/>
            <w:szCs w:val="20"/>
            <w:lang w:val="es-MX" w:eastAsia="en-US"/>
          </w:rPr>
          <m:t>,</m:t>
        </m:r>
        <m:sSub>
          <m:sSubPr>
            <m:ctrlPr>
              <w:rPr>
                <w:rFonts w:ascii="Cambria Math" w:hAnsi="Cambria Math" w:cs="Arial"/>
                <w:i/>
                <w:color w:val="0D0D0D"/>
                <w:sz w:val="22"/>
                <w:szCs w:val="20"/>
                <w:lang w:val="es-MX" w:eastAsia="en-US"/>
              </w:rPr>
            </m:ctrlPr>
          </m:sSubPr>
          <m:e>
            <m:r>
              <w:rPr>
                <w:rFonts w:ascii="Cambria Math" w:hAnsi="Cambria Math" w:cs="Arial"/>
                <w:color w:val="0D0D0D"/>
                <w:sz w:val="22"/>
                <w:szCs w:val="20"/>
                <w:lang w:val="es-MX" w:eastAsia="en-US"/>
              </w:rPr>
              <m:t>b</m:t>
            </m:r>
          </m:e>
          <m:sub>
            <m:r>
              <w:rPr>
                <w:rFonts w:ascii="Cambria Math" w:hAnsi="Cambria Math" w:cs="Arial"/>
                <w:color w:val="0D0D0D"/>
                <w:sz w:val="22"/>
                <w:szCs w:val="20"/>
                <w:lang w:val="es-MX" w:eastAsia="en-US"/>
              </w:rPr>
              <m:t>ij</m:t>
            </m:r>
          </m:sub>
        </m:sSub>
      </m:oMath>
      <w:r w:rsidR="00A60783">
        <w:rPr>
          <w:rFonts w:cs="Arial"/>
          <w:color w:val="0D0D0D"/>
          <w:sz w:val="22"/>
          <w:szCs w:val="20"/>
          <w:lang w:val="es-MX" w:eastAsia="en-US"/>
        </w:rPr>
        <w:t>)</w:t>
      </w:r>
      <w:r w:rsidR="00A60783">
        <w:rPr>
          <w:rFonts w:cs="Arial"/>
          <w:color w:val="0D0D0D"/>
          <w:szCs w:val="20"/>
          <w:lang w:val="es-MX" w:eastAsia="en-US"/>
        </w:rPr>
        <w:t xml:space="preserve"> </w:t>
      </w:r>
      <w:r w:rsidR="00563437">
        <w:rPr>
          <w:rFonts w:cs="Arial"/>
          <w:color w:val="0D0D0D"/>
          <w:szCs w:val="20"/>
          <w:lang w:val="es-MX" w:eastAsia="en-US"/>
        </w:rPr>
        <w:t>, con i=1</w:t>
      </w:r>
      <w:r w:rsidR="009D54E4">
        <w:rPr>
          <w:rFonts w:cs="Arial"/>
          <w:color w:val="0D0D0D"/>
          <w:szCs w:val="20"/>
          <w:lang w:val="es-MX" w:eastAsia="en-US"/>
        </w:rPr>
        <w:t>,2,</w:t>
      </w:r>
      <w:r w:rsidR="00563437">
        <w:rPr>
          <w:rFonts w:cs="Arial"/>
          <w:color w:val="0D0D0D"/>
          <w:szCs w:val="20"/>
          <w:lang w:val="es-MX" w:eastAsia="en-US"/>
        </w:rPr>
        <w:t>…</w:t>
      </w:r>
      <w:r w:rsidR="00240DA6">
        <w:rPr>
          <w:rFonts w:cs="Arial"/>
          <w:color w:val="0D0D0D"/>
          <w:szCs w:val="20"/>
          <w:lang w:val="es-MX" w:eastAsia="en-US"/>
        </w:rPr>
        <w:t>, n</w:t>
      </w:r>
      <w:r w:rsidR="00563437">
        <w:rPr>
          <w:rFonts w:cs="Arial"/>
          <w:color w:val="0D0D0D"/>
          <w:szCs w:val="20"/>
          <w:lang w:val="es-MX" w:eastAsia="en-US"/>
        </w:rPr>
        <w:t>; j=1,2,…</w:t>
      </w:r>
      <w:r w:rsidR="00240DA6">
        <w:rPr>
          <w:rFonts w:cs="Arial"/>
          <w:color w:val="0D0D0D"/>
          <w:szCs w:val="20"/>
          <w:lang w:val="es-MX" w:eastAsia="en-US"/>
        </w:rPr>
        <w:t>, m</w:t>
      </w:r>
      <w:r w:rsidR="00563437">
        <w:rPr>
          <w:rFonts w:cs="Arial"/>
          <w:color w:val="0D0D0D"/>
          <w:szCs w:val="20"/>
          <w:lang w:val="es-MX" w:eastAsia="en-US"/>
        </w:rPr>
        <w:t xml:space="preserve">, el peso difuso denotado por </w:t>
      </w:r>
      <w:proofErr w:type="spellStart"/>
      <w:r w:rsidR="00D67B40">
        <w:rPr>
          <w:rFonts w:cs="Arial"/>
          <w:color w:val="0D0D0D"/>
          <w:szCs w:val="20"/>
          <w:lang w:val="es-MX" w:eastAsia="en-US"/>
        </w:rPr>
        <w:t>PRT</w:t>
      </w:r>
      <w:r w:rsidRPr="00CA6AEF">
        <w:rPr>
          <w:rFonts w:cs="Arial"/>
          <w:color w:val="0D0D0D"/>
          <w:szCs w:val="20"/>
          <w:vertAlign w:val="subscript"/>
          <w:lang w:val="es-MX" w:eastAsia="en-US"/>
        </w:rPr>
        <w:t>j</w:t>
      </w:r>
      <w:proofErr w:type="spellEnd"/>
      <w:r w:rsidRPr="00CA6AEF">
        <w:rPr>
          <w:rFonts w:cs="Arial"/>
          <w:color w:val="0D0D0D"/>
          <w:szCs w:val="20"/>
          <w:lang w:val="es-MX" w:eastAsia="en-US"/>
        </w:rPr>
        <w:t xml:space="preserve"> </w:t>
      </w:r>
      <w:r w:rsidR="00D67B40">
        <w:rPr>
          <w:rFonts w:cs="Arial"/>
          <w:color w:val="0D0D0D"/>
          <w:szCs w:val="20"/>
          <w:lang w:val="es-MX" w:eastAsia="en-US"/>
        </w:rPr>
        <w:t xml:space="preserve">(Peso de Requerimiento Tecnológico) </w:t>
      </w:r>
      <w:r w:rsidRPr="00CA6AEF">
        <w:rPr>
          <w:rFonts w:cs="Arial"/>
          <w:color w:val="0D0D0D"/>
          <w:szCs w:val="20"/>
          <w:lang w:val="es-MX" w:eastAsia="en-US"/>
        </w:rPr>
        <w:t xml:space="preserve">para cada requerimiento tecnológico Aj, </w:t>
      </w:r>
      <w:r w:rsidR="009D54E4">
        <w:rPr>
          <w:rFonts w:cs="Arial"/>
          <w:color w:val="0D0D0D"/>
          <w:szCs w:val="20"/>
          <w:lang w:val="es-MX" w:eastAsia="en-US"/>
        </w:rPr>
        <w:t xml:space="preserve">en relación con los requerimientos organizacionales (“que”) </w:t>
      </w:r>
      <w:r w:rsidRPr="00CA6AEF">
        <w:rPr>
          <w:rFonts w:cs="Arial"/>
          <w:color w:val="0D0D0D"/>
          <w:szCs w:val="20"/>
          <w:lang w:val="es-MX" w:eastAsia="en-US"/>
        </w:rPr>
        <w:t xml:space="preserve">puede ser expresado con la </w:t>
      </w:r>
      <w:r>
        <w:rPr>
          <w:rFonts w:cs="Arial"/>
          <w:color w:val="0D0D0D"/>
          <w:szCs w:val="20"/>
          <w:lang w:val="es-MX" w:eastAsia="en-US"/>
        </w:rPr>
        <w:t>e</w:t>
      </w:r>
      <w:r w:rsidRPr="00CA6AEF">
        <w:rPr>
          <w:rFonts w:cs="Arial"/>
          <w:color w:val="0D0D0D"/>
          <w:szCs w:val="20"/>
          <w:lang w:val="es-MX" w:eastAsia="en-US"/>
        </w:rPr>
        <w:t xml:space="preserve">cuación </w:t>
      </w:r>
      <w:r>
        <w:rPr>
          <w:rFonts w:cs="Arial"/>
          <w:color w:val="0D0D0D"/>
          <w:szCs w:val="20"/>
          <w:lang w:val="es-MX" w:eastAsia="en-US"/>
        </w:rPr>
        <w:t>(</w:t>
      </w:r>
      <w:r w:rsidRPr="00CA6AEF">
        <w:rPr>
          <w:rFonts w:cs="Arial"/>
          <w:color w:val="0D0D0D"/>
          <w:szCs w:val="20"/>
          <w:lang w:val="es-MX" w:eastAsia="en-US"/>
        </w:rPr>
        <w:t>5</w:t>
      </w:r>
      <w:r>
        <w:rPr>
          <w:rFonts w:cs="Arial"/>
          <w:color w:val="0D0D0D"/>
          <w:szCs w:val="20"/>
          <w:lang w:val="es-MX" w:eastAsia="en-US"/>
        </w:rPr>
        <w:t>)</w:t>
      </w:r>
      <w:r w:rsidRPr="00CA6AEF">
        <w:rPr>
          <w:rFonts w:cs="Arial"/>
          <w:color w:val="0D0D0D"/>
          <w:szCs w:val="20"/>
          <w:lang w:val="es-MX" w:eastAsia="en-US"/>
        </w:rPr>
        <w:t>.</w:t>
      </w:r>
    </w:p>
    <w:p w:rsidR="00CA6AEF" w:rsidRPr="00CA6AEF" w:rsidRDefault="00CA6AEF" w:rsidP="00135F3F">
      <w:pPr>
        <w:autoSpaceDE w:val="0"/>
        <w:autoSpaceDN w:val="0"/>
        <w:adjustRightInd w:val="0"/>
        <w:spacing w:line="240" w:lineRule="auto"/>
        <w:ind w:left="0" w:firstLine="0"/>
        <w:rPr>
          <w:rFonts w:cs="Arial"/>
          <w:color w:val="0D0D0D"/>
          <w:szCs w:val="20"/>
          <w:lang w:val="es-MX" w:eastAsia="en-US"/>
        </w:rPr>
      </w:pPr>
    </w:p>
    <w:p w:rsidR="00CA6AEF" w:rsidRDefault="0084321A" w:rsidP="00135F3F">
      <w:pPr>
        <w:autoSpaceDE w:val="0"/>
        <w:autoSpaceDN w:val="0"/>
        <w:adjustRightInd w:val="0"/>
        <w:spacing w:line="240" w:lineRule="auto"/>
        <w:ind w:left="0" w:firstLine="0"/>
        <w:rPr>
          <w:rFonts w:cs="Arial"/>
          <w:color w:val="0D0D0D"/>
          <w:szCs w:val="20"/>
          <w:lang w:val="es-MX" w:eastAsia="en-US"/>
        </w:rPr>
      </w:pPr>
      <m:oMathPara>
        <m:oMathParaPr>
          <m:jc m:val="center"/>
        </m:oMathParaPr>
        <m:oMath>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PRT</m:t>
              </m:r>
            </m:e>
            <m:sub>
              <m:r>
                <m:rPr>
                  <m:sty m:val="p"/>
                </m:rPr>
                <w:rPr>
                  <w:rFonts w:ascii="Cambria Math" w:hAnsi="Cambria Math" w:cs="Arial"/>
                  <w:color w:val="0D0D0D"/>
                  <w:szCs w:val="20"/>
                  <w:lang w:val="es-MX" w:eastAsia="en-US"/>
                </w:rPr>
                <m:t>j</m:t>
              </m:r>
            </m:sub>
          </m:sSub>
          <m:r>
            <m:rPr>
              <m:sty m:val="p"/>
            </m:rPr>
            <w:rPr>
              <w:rFonts w:ascii="Cambria Math" w:cs="Arial"/>
              <w:color w:val="0D0D0D"/>
              <w:szCs w:val="20"/>
              <w:lang w:val="es-MX" w:eastAsia="en-US"/>
            </w:rPr>
            <m:t>=</m:t>
          </m:r>
          <m:d>
            <m:dPr>
              <m:ctrlPr>
                <w:rPr>
                  <w:rFonts w:ascii="Cambria Math" w:hAnsi="Cambria Math" w:cs="Arial"/>
                  <w:color w:val="0D0D0D"/>
                  <w:szCs w:val="20"/>
                  <w:lang w:val="es-MX" w:eastAsia="en-US"/>
                </w:rPr>
              </m:ctrlPr>
            </m:dPr>
            <m:e>
              <m:nary>
                <m:naryPr>
                  <m:chr m:val="∑"/>
                  <m:ctrlPr>
                    <w:rPr>
                      <w:rFonts w:ascii="Cambria Math" w:hAnsi="Cambria Math" w:cs="Arial"/>
                      <w:color w:val="0D0D0D"/>
                      <w:szCs w:val="20"/>
                      <w:lang w:val="es-MX" w:eastAsia="en-US"/>
                    </w:rPr>
                  </m:ctrlPr>
                </m:naryPr>
                <m:sub>
                  <m:r>
                    <m:rPr>
                      <m:sty m:val="p"/>
                    </m:rPr>
                    <w:rPr>
                      <w:rFonts w:ascii="Cambria Math" w:hAnsi="Cambria Math" w:cs="Arial"/>
                      <w:color w:val="0D0D0D"/>
                      <w:szCs w:val="20"/>
                      <w:lang w:val="es-MX" w:eastAsia="en-US"/>
                    </w:rPr>
                    <m:t>i</m:t>
                  </m:r>
                  <m:r>
                    <m:rPr>
                      <m:sty m:val="p"/>
                    </m:rPr>
                    <w:rPr>
                      <w:rFonts w:ascii="Cambria Math" w:cs="Arial"/>
                      <w:color w:val="0D0D0D"/>
                      <w:szCs w:val="20"/>
                      <w:lang w:val="es-MX" w:eastAsia="en-US"/>
                    </w:rPr>
                    <m:t>=1</m:t>
                  </m:r>
                </m:sub>
                <m:sup>
                  <m:r>
                    <m:rPr>
                      <m:sty m:val="p"/>
                    </m:rPr>
                    <w:rPr>
                      <w:rFonts w:ascii="Cambria Math" w:hAnsi="Cambria Math" w:cs="Arial"/>
                      <w:color w:val="0D0D0D"/>
                      <w:szCs w:val="20"/>
                      <w:lang w:val="es-MX" w:eastAsia="en-US"/>
                    </w:rPr>
                    <m:t>n</m:t>
                  </m:r>
                </m:sup>
                <m:e>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W</m:t>
                      </m:r>
                    </m:e>
                    <m:sub>
                      <m:r>
                        <m:rPr>
                          <m:sty m:val="p"/>
                        </m:rPr>
                        <w:rPr>
                          <w:rFonts w:ascii="Cambria Math" w:hAnsi="Cambria Math" w:cs="Arial"/>
                          <w:color w:val="0D0D0D"/>
                          <w:szCs w:val="20"/>
                          <w:lang w:val="es-MX" w:eastAsia="en-US"/>
                        </w:rPr>
                        <m:t>i</m:t>
                      </m:r>
                    </m:sub>
                  </m:sSub>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c</m:t>
                      </m:r>
                    </m:e>
                    <m:sub>
                      <m:r>
                        <m:rPr>
                          <m:sty m:val="p"/>
                        </m:rPr>
                        <w:rPr>
                          <w:rFonts w:ascii="Cambria Math" w:hAnsi="Cambria Math" w:cs="Arial"/>
                          <w:color w:val="0D0D0D"/>
                          <w:szCs w:val="20"/>
                          <w:lang w:val="es-MX" w:eastAsia="en-US"/>
                        </w:rPr>
                        <m:t>ij</m:t>
                      </m:r>
                    </m:sub>
                  </m:sSub>
                </m:e>
              </m:nary>
              <m:r>
                <m:rPr>
                  <m:sty m:val="p"/>
                </m:rPr>
                <w:rPr>
                  <w:rFonts w:ascii="Cambria Math" w:cs="Arial"/>
                  <w:color w:val="0D0D0D"/>
                  <w:szCs w:val="20"/>
                  <w:lang w:val="es-MX" w:eastAsia="en-US"/>
                </w:rPr>
                <m:t>,</m:t>
              </m:r>
              <m:nary>
                <m:naryPr>
                  <m:chr m:val="∑"/>
                  <m:ctrlPr>
                    <w:rPr>
                      <w:rFonts w:ascii="Cambria Math" w:hAnsi="Cambria Math" w:cs="Arial"/>
                      <w:color w:val="0D0D0D"/>
                      <w:szCs w:val="20"/>
                      <w:lang w:val="es-MX" w:eastAsia="en-US"/>
                    </w:rPr>
                  </m:ctrlPr>
                </m:naryPr>
                <m:sub>
                  <m:r>
                    <m:rPr>
                      <m:sty m:val="p"/>
                    </m:rPr>
                    <w:rPr>
                      <w:rFonts w:ascii="Cambria Math" w:hAnsi="Cambria Math" w:cs="Arial"/>
                      <w:color w:val="0D0D0D"/>
                      <w:szCs w:val="20"/>
                      <w:lang w:val="es-MX" w:eastAsia="en-US"/>
                    </w:rPr>
                    <m:t>i</m:t>
                  </m:r>
                  <m:r>
                    <m:rPr>
                      <m:sty m:val="p"/>
                    </m:rPr>
                    <w:rPr>
                      <w:rFonts w:ascii="Cambria Math" w:cs="Arial"/>
                      <w:color w:val="0D0D0D"/>
                      <w:szCs w:val="20"/>
                      <w:lang w:val="es-MX" w:eastAsia="en-US"/>
                    </w:rPr>
                    <m:t>=1</m:t>
                  </m:r>
                </m:sub>
                <m:sup>
                  <m:r>
                    <m:rPr>
                      <m:sty m:val="p"/>
                    </m:rPr>
                    <w:rPr>
                      <w:rFonts w:ascii="Cambria Math" w:hAnsi="Cambria Math" w:cs="Arial"/>
                      <w:color w:val="0D0D0D"/>
                      <w:szCs w:val="20"/>
                      <w:lang w:val="es-MX" w:eastAsia="en-US"/>
                    </w:rPr>
                    <m:t>n</m:t>
                  </m:r>
                </m:sup>
                <m:e>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W</m:t>
                      </m:r>
                    </m:e>
                    <m:sub>
                      <m:r>
                        <m:rPr>
                          <m:sty m:val="p"/>
                        </m:rPr>
                        <w:rPr>
                          <w:rFonts w:ascii="Cambria Math" w:hAnsi="Cambria Math" w:cs="Arial"/>
                          <w:color w:val="0D0D0D"/>
                          <w:szCs w:val="20"/>
                          <w:lang w:val="es-MX" w:eastAsia="en-US"/>
                        </w:rPr>
                        <m:t>i</m:t>
                      </m:r>
                    </m:sub>
                  </m:sSub>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a</m:t>
                      </m:r>
                    </m:e>
                    <m:sub>
                      <m:r>
                        <m:rPr>
                          <m:sty m:val="p"/>
                        </m:rPr>
                        <w:rPr>
                          <w:rFonts w:ascii="Cambria Math" w:hAnsi="Cambria Math" w:cs="Arial"/>
                          <w:color w:val="0D0D0D"/>
                          <w:szCs w:val="20"/>
                          <w:lang w:val="es-MX" w:eastAsia="en-US"/>
                        </w:rPr>
                        <m:t>ij</m:t>
                      </m:r>
                    </m:sub>
                  </m:sSub>
                </m:e>
              </m:nary>
              <m:r>
                <m:rPr>
                  <m:sty m:val="p"/>
                </m:rPr>
                <w:rPr>
                  <w:rFonts w:ascii="Cambria Math" w:cs="Arial"/>
                  <w:color w:val="0D0D0D"/>
                  <w:szCs w:val="20"/>
                  <w:lang w:val="es-MX" w:eastAsia="en-US"/>
                </w:rPr>
                <m:t>,</m:t>
              </m:r>
              <m:nary>
                <m:naryPr>
                  <m:chr m:val="∑"/>
                  <m:ctrlPr>
                    <w:rPr>
                      <w:rFonts w:ascii="Cambria Math" w:hAnsi="Cambria Math" w:cs="Arial"/>
                      <w:color w:val="0D0D0D"/>
                      <w:szCs w:val="20"/>
                      <w:lang w:val="es-MX" w:eastAsia="en-US"/>
                    </w:rPr>
                  </m:ctrlPr>
                </m:naryPr>
                <m:sub>
                  <m:r>
                    <m:rPr>
                      <m:sty m:val="p"/>
                    </m:rPr>
                    <w:rPr>
                      <w:rFonts w:ascii="Cambria Math" w:hAnsi="Cambria Math" w:cs="Arial"/>
                      <w:color w:val="0D0D0D"/>
                      <w:szCs w:val="20"/>
                      <w:lang w:val="es-MX" w:eastAsia="en-US"/>
                    </w:rPr>
                    <m:t>i</m:t>
                  </m:r>
                  <m:r>
                    <m:rPr>
                      <m:sty m:val="p"/>
                    </m:rPr>
                    <w:rPr>
                      <w:rFonts w:ascii="Cambria Math" w:cs="Arial"/>
                      <w:color w:val="0D0D0D"/>
                      <w:szCs w:val="20"/>
                      <w:lang w:val="es-MX" w:eastAsia="en-US"/>
                    </w:rPr>
                    <m:t>=1</m:t>
                  </m:r>
                </m:sub>
                <m:sup>
                  <m:r>
                    <m:rPr>
                      <m:sty m:val="p"/>
                    </m:rPr>
                    <w:rPr>
                      <w:rFonts w:ascii="Cambria Math" w:hAnsi="Cambria Math" w:cs="Arial"/>
                      <w:color w:val="0D0D0D"/>
                      <w:szCs w:val="20"/>
                      <w:lang w:val="es-MX" w:eastAsia="en-US"/>
                    </w:rPr>
                    <m:t>n</m:t>
                  </m:r>
                </m:sup>
                <m:e>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W</m:t>
                      </m:r>
                    </m:e>
                    <m:sub>
                      <m:r>
                        <m:rPr>
                          <m:sty m:val="p"/>
                        </m:rPr>
                        <w:rPr>
                          <w:rFonts w:ascii="Cambria Math" w:hAnsi="Cambria Math" w:cs="Arial"/>
                          <w:color w:val="0D0D0D"/>
                          <w:szCs w:val="20"/>
                          <w:lang w:val="es-MX" w:eastAsia="en-US"/>
                        </w:rPr>
                        <m:t>i</m:t>
                      </m:r>
                    </m:sub>
                  </m:sSub>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b</m:t>
                      </m:r>
                    </m:e>
                    <m:sub>
                      <m:r>
                        <m:rPr>
                          <m:sty m:val="p"/>
                        </m:rPr>
                        <w:rPr>
                          <w:rFonts w:ascii="Cambria Math" w:hAnsi="Cambria Math" w:cs="Arial"/>
                          <w:color w:val="0D0D0D"/>
                          <w:szCs w:val="20"/>
                          <w:lang w:val="es-MX" w:eastAsia="en-US"/>
                        </w:rPr>
                        <m:t>ij</m:t>
                      </m:r>
                    </m:sub>
                  </m:sSub>
                </m:e>
              </m:nary>
            </m:e>
          </m:d>
          <m:r>
            <m:rPr>
              <m:sty m:val="p"/>
            </m:rPr>
            <w:rPr>
              <w:rFonts w:ascii="Cambria Math" w:cs="Arial"/>
              <w:color w:val="0D0D0D"/>
              <w:szCs w:val="20"/>
              <w:lang w:val="es-MX" w:eastAsia="en-US"/>
            </w:rPr>
            <m:t xml:space="preserve">   ,  </m:t>
          </m:r>
          <m:sSub>
            <m:sSubPr>
              <m:ctrlPr>
                <w:rPr>
                  <w:rFonts w:ascii="Cambria Math" w:hAnsi="Cambria Math" w:cs="Arial"/>
                  <w:i/>
                  <w:color w:val="0D0D0D"/>
                  <w:szCs w:val="20"/>
                  <w:lang w:val="es-MX" w:eastAsia="en-US"/>
                </w:rPr>
              </m:ctrlPr>
            </m:sSubPr>
            <m:e>
              <m:r>
                <w:rPr>
                  <w:rFonts w:ascii="Cambria Math" w:hAnsi="Cambria Math" w:cs="Arial"/>
                  <w:color w:val="0D0D0D"/>
                  <w:szCs w:val="20"/>
                  <w:lang w:val="es-MX" w:eastAsia="en-US"/>
                </w:rPr>
                <m:t>W</m:t>
              </m:r>
            </m:e>
            <m:sub>
              <m:r>
                <w:rPr>
                  <w:rFonts w:ascii="Cambria Math" w:hAnsi="Cambria Math" w:cs="Arial"/>
                  <w:color w:val="0D0D0D"/>
                  <w:szCs w:val="20"/>
                  <w:lang w:val="es-MX" w:eastAsia="en-US"/>
                </w:rPr>
                <m:t>i</m:t>
              </m:r>
            </m:sub>
          </m:sSub>
          <m:r>
            <w:rPr>
              <w:rFonts w:ascii="Cambria Math" w:hAnsi="Cambria Math" w:cs="Arial"/>
              <w:color w:val="0D0D0D"/>
              <w:szCs w:val="20"/>
              <w:lang w:val="es-MX" w:eastAsia="en-US"/>
            </w:rPr>
            <m:t>=</m:t>
          </m:r>
          <m:f>
            <m:fPr>
              <m:ctrlPr>
                <w:rPr>
                  <w:rFonts w:ascii="Cambria Math" w:hAnsi="Cambria Math" w:cs="Arial"/>
                  <w:i/>
                  <w:color w:val="0D0D0D"/>
                  <w:szCs w:val="20"/>
                  <w:lang w:val="es-MX" w:eastAsia="en-US"/>
                </w:rPr>
              </m:ctrlPr>
            </m:fPr>
            <m:num>
              <m:sSub>
                <m:sSubPr>
                  <m:ctrlPr>
                    <w:rPr>
                      <w:rFonts w:ascii="Cambria Math" w:hAnsi="Cambria Math" w:cs="Arial"/>
                      <w:i/>
                      <w:color w:val="0D0D0D"/>
                      <w:szCs w:val="20"/>
                      <w:lang w:val="es-MX" w:eastAsia="en-US"/>
                    </w:rPr>
                  </m:ctrlPr>
                </m:sSubPr>
                <m:e>
                  <m:r>
                    <w:rPr>
                      <w:rFonts w:ascii="Cambria Math" w:hAnsi="Cambria Math" w:cs="Arial"/>
                      <w:color w:val="0D0D0D"/>
                      <w:szCs w:val="20"/>
                      <w:lang w:val="es-MX" w:eastAsia="en-US"/>
                    </w:rPr>
                    <m:t>w</m:t>
                  </m:r>
                </m:e>
                <m:sub>
                  <m:r>
                    <w:rPr>
                      <w:rFonts w:ascii="Cambria Math" w:hAnsi="Cambria Math" w:cs="Arial"/>
                      <w:color w:val="0D0D0D"/>
                      <w:szCs w:val="20"/>
                      <w:lang w:val="es-MX" w:eastAsia="en-US"/>
                    </w:rPr>
                    <m:t>i</m:t>
                  </m:r>
                </m:sub>
              </m:sSub>
            </m:num>
            <m:den>
              <m:nary>
                <m:naryPr>
                  <m:chr m:val="∑"/>
                  <m:limLoc m:val="undOvr"/>
                  <m:ctrlPr>
                    <w:rPr>
                      <w:rFonts w:ascii="Cambria Math" w:hAnsi="Cambria Math" w:cs="Arial"/>
                      <w:i/>
                      <w:color w:val="0D0D0D"/>
                      <w:szCs w:val="20"/>
                      <w:lang w:val="es-MX" w:eastAsia="en-US"/>
                    </w:rPr>
                  </m:ctrlPr>
                </m:naryPr>
                <m:sub>
                  <m:r>
                    <w:rPr>
                      <w:rFonts w:ascii="Cambria Math" w:hAnsi="Cambria Math" w:cs="Arial"/>
                      <w:color w:val="0D0D0D"/>
                      <w:szCs w:val="20"/>
                      <w:lang w:val="es-MX" w:eastAsia="en-US"/>
                    </w:rPr>
                    <m:t>i=1</m:t>
                  </m:r>
                </m:sub>
                <m:sup>
                  <m:r>
                    <w:rPr>
                      <w:rFonts w:ascii="Cambria Math" w:hAnsi="Cambria Math" w:cs="Arial"/>
                      <w:color w:val="0D0D0D"/>
                      <w:szCs w:val="20"/>
                      <w:lang w:val="es-MX" w:eastAsia="en-US"/>
                    </w:rPr>
                    <m:t>n</m:t>
                  </m:r>
                </m:sup>
                <m:e>
                  <m:r>
                    <w:rPr>
                      <w:rFonts w:ascii="Cambria Math" w:hAnsi="Cambria Math" w:cs="Arial"/>
                      <w:color w:val="0D0D0D"/>
                      <w:szCs w:val="20"/>
                      <w:lang w:val="es-MX" w:eastAsia="en-US"/>
                    </w:rPr>
                    <m:t>wi</m:t>
                  </m:r>
                </m:e>
              </m:nary>
            </m:den>
          </m:f>
        </m:oMath>
      </m:oMathPara>
    </w:p>
    <w:p w:rsidR="00CA6AEF" w:rsidRDefault="00CA6AEF" w:rsidP="00135F3F">
      <w:pPr>
        <w:autoSpaceDE w:val="0"/>
        <w:autoSpaceDN w:val="0"/>
        <w:adjustRightInd w:val="0"/>
        <w:spacing w:line="240" w:lineRule="auto"/>
        <w:ind w:left="0" w:firstLine="0"/>
        <w:jc w:val="center"/>
        <w:rPr>
          <w:rFonts w:cs="Arial"/>
          <w:color w:val="0D0D0D"/>
          <w:szCs w:val="20"/>
          <w:lang w:val="es-MX" w:eastAsia="en-US"/>
        </w:rPr>
      </w:pPr>
      <w:r>
        <w:rPr>
          <w:rFonts w:cs="Arial"/>
          <w:iCs/>
          <w:color w:val="0D0D0D"/>
          <w:szCs w:val="20"/>
          <w:lang w:val="es-MX" w:eastAsia="en-US"/>
        </w:rPr>
        <w:tab/>
      </w:r>
      <w:r>
        <w:rPr>
          <w:rFonts w:cs="Arial"/>
          <w:iCs/>
          <w:color w:val="0D0D0D"/>
          <w:szCs w:val="20"/>
          <w:lang w:val="es-MX" w:eastAsia="en-US"/>
        </w:rPr>
        <w:tab/>
      </w:r>
      <w:r>
        <w:rPr>
          <w:rFonts w:cs="Arial"/>
          <w:iCs/>
          <w:color w:val="0D0D0D"/>
          <w:szCs w:val="20"/>
          <w:lang w:val="es-MX" w:eastAsia="en-US"/>
        </w:rPr>
        <w:tab/>
      </w:r>
      <w:r>
        <w:rPr>
          <w:rFonts w:cs="Arial"/>
          <w:iCs/>
          <w:color w:val="0D0D0D"/>
          <w:szCs w:val="20"/>
          <w:lang w:val="es-MX" w:eastAsia="en-US"/>
        </w:rPr>
        <w:tab/>
      </w:r>
      <w:r>
        <w:rPr>
          <w:rFonts w:cs="Arial"/>
          <w:iCs/>
          <w:color w:val="0D0D0D"/>
          <w:szCs w:val="20"/>
          <w:lang w:val="es-MX" w:eastAsia="en-US"/>
        </w:rPr>
        <w:tab/>
      </w:r>
      <m:oMath>
        <m:r>
          <w:rPr>
            <w:rFonts w:ascii="Cambria Math" w:hAnsi="Cambria Math" w:cs="Arial"/>
            <w:color w:val="0D0D0D"/>
            <w:szCs w:val="20"/>
            <w:lang w:val="es-MX" w:eastAsia="en-US"/>
          </w:rPr>
          <m:t>j</m:t>
        </m:r>
        <m:r>
          <m:rPr>
            <m:sty m:val="p"/>
          </m:rPr>
          <w:rPr>
            <w:rFonts w:ascii="Cambria Math" w:hAnsi="Cambria Math" w:cs="Arial"/>
            <w:color w:val="0D0D0D"/>
            <w:szCs w:val="20"/>
            <w:lang w:val="es-MX" w:eastAsia="en-US"/>
          </w:rPr>
          <m:t>=1,2,…,</m:t>
        </m:r>
        <m:r>
          <w:rPr>
            <w:rFonts w:ascii="Cambria Math" w:hAnsi="Cambria Math" w:cs="Arial"/>
            <w:color w:val="0D0D0D"/>
            <w:szCs w:val="20"/>
            <w:lang w:val="es-MX" w:eastAsia="en-US"/>
          </w:rPr>
          <m:t>m</m:t>
        </m:r>
        <m:r>
          <m:rPr>
            <m:sty m:val="p"/>
          </m:rPr>
          <w:rPr>
            <w:rFonts w:ascii="Cambria Math" w:hAnsi="Cambria Math" w:cs="Arial"/>
            <w:color w:val="0D0D0D"/>
            <w:szCs w:val="20"/>
            <w:lang w:val="es-MX" w:eastAsia="en-US"/>
          </w:rPr>
          <m:t>.</m:t>
        </m:r>
      </m:oMath>
      <w:r w:rsidRPr="00CA6AEF">
        <w:rPr>
          <w:rFonts w:cs="Arial"/>
          <w:color w:val="0D0D0D"/>
          <w:szCs w:val="20"/>
          <w:lang w:val="es-MX" w:eastAsia="en-US"/>
        </w:rPr>
        <w:tab/>
      </w:r>
      <w:r>
        <w:rPr>
          <w:rFonts w:cs="Arial"/>
          <w:color w:val="0D0D0D"/>
          <w:szCs w:val="20"/>
          <w:lang w:val="es-MX" w:eastAsia="en-US"/>
        </w:rPr>
        <w:tab/>
      </w:r>
      <w:r>
        <w:rPr>
          <w:rFonts w:cs="Arial"/>
          <w:color w:val="0D0D0D"/>
          <w:szCs w:val="20"/>
          <w:lang w:val="es-MX" w:eastAsia="en-US"/>
        </w:rPr>
        <w:tab/>
      </w:r>
      <w:r>
        <w:rPr>
          <w:rFonts w:cs="Arial"/>
          <w:color w:val="0D0D0D"/>
          <w:szCs w:val="20"/>
          <w:lang w:val="es-MX" w:eastAsia="en-US"/>
        </w:rPr>
        <w:tab/>
      </w:r>
      <w:r>
        <w:rPr>
          <w:rFonts w:cs="Arial"/>
          <w:color w:val="0D0D0D"/>
          <w:szCs w:val="20"/>
          <w:lang w:val="es-MX" w:eastAsia="en-US"/>
        </w:rPr>
        <w:tab/>
        <w:t>(5</w:t>
      </w:r>
      <w:r w:rsidRPr="00CA6AEF">
        <w:rPr>
          <w:rFonts w:cs="Arial"/>
          <w:color w:val="0D0D0D"/>
          <w:szCs w:val="20"/>
          <w:lang w:val="es-MX" w:eastAsia="en-US"/>
        </w:rPr>
        <w:t>)</w:t>
      </w:r>
    </w:p>
    <w:p w:rsidR="00D67B40" w:rsidRDefault="00D67B40" w:rsidP="00135F3F">
      <w:pPr>
        <w:autoSpaceDE w:val="0"/>
        <w:autoSpaceDN w:val="0"/>
        <w:adjustRightInd w:val="0"/>
        <w:spacing w:line="240" w:lineRule="auto"/>
        <w:ind w:left="0" w:firstLine="0"/>
        <w:rPr>
          <w:rFonts w:cs="Arial"/>
          <w:color w:val="0D0D0D"/>
          <w:szCs w:val="20"/>
          <w:lang w:val="es-MX" w:eastAsia="en-US"/>
        </w:rPr>
      </w:pPr>
    </w:p>
    <w:p w:rsidR="00887CEE" w:rsidRDefault="00887CEE" w:rsidP="00135F3F">
      <w:pPr>
        <w:autoSpaceDE w:val="0"/>
        <w:autoSpaceDN w:val="0"/>
        <w:adjustRightInd w:val="0"/>
        <w:spacing w:line="240" w:lineRule="auto"/>
        <w:ind w:left="0" w:firstLine="0"/>
        <w:rPr>
          <w:rFonts w:cs="Arial"/>
          <w:color w:val="0D0D0D"/>
          <w:szCs w:val="20"/>
          <w:lang w:val="es-MX" w:eastAsia="en-US"/>
        </w:rPr>
      </w:pPr>
      <w:r>
        <w:rPr>
          <w:rFonts w:cs="Arial"/>
          <w:color w:val="0D0D0D"/>
          <w:szCs w:val="20"/>
          <w:lang w:val="es-MX" w:eastAsia="en-US"/>
        </w:rPr>
        <w:t>Así</w:t>
      </w:r>
      <w:r w:rsidR="00CA6AEF" w:rsidRPr="00CA6AEF">
        <w:rPr>
          <w:rFonts w:cs="Arial"/>
          <w:color w:val="0D0D0D"/>
          <w:szCs w:val="20"/>
          <w:lang w:val="es-MX" w:eastAsia="en-US"/>
        </w:rPr>
        <w:t xml:space="preserve">, empleando el método </w:t>
      </w:r>
      <w:proofErr w:type="spellStart"/>
      <w:r w:rsidR="00CA6AEF" w:rsidRPr="00CA6AEF">
        <w:rPr>
          <w:rFonts w:cs="Arial"/>
          <w:color w:val="0D0D0D"/>
          <w:szCs w:val="20"/>
          <w:lang w:val="es-MX" w:eastAsia="en-US"/>
        </w:rPr>
        <w:t>G.M.I.R</w:t>
      </w:r>
      <w:proofErr w:type="spellEnd"/>
      <w:r w:rsidR="00CA6AEF" w:rsidRPr="00CA6AEF">
        <w:rPr>
          <w:rFonts w:cs="Arial"/>
          <w:color w:val="0D0D0D"/>
          <w:szCs w:val="20"/>
          <w:lang w:val="es-MX" w:eastAsia="en-US"/>
        </w:rPr>
        <w:t xml:space="preserve">, descrito en la </w:t>
      </w:r>
      <w:r w:rsidR="00F02115">
        <w:rPr>
          <w:rFonts w:cs="Arial"/>
          <w:color w:val="0D0D0D"/>
          <w:szCs w:val="20"/>
          <w:lang w:val="es-MX" w:eastAsia="en-US"/>
        </w:rPr>
        <w:t>e</w:t>
      </w:r>
      <w:r w:rsidR="00CA6AEF" w:rsidRPr="00CA6AEF">
        <w:rPr>
          <w:rFonts w:cs="Arial"/>
          <w:color w:val="0D0D0D"/>
          <w:szCs w:val="20"/>
          <w:lang w:val="es-MX" w:eastAsia="en-US"/>
        </w:rPr>
        <w:t xml:space="preserve">cuación </w:t>
      </w:r>
      <w:r w:rsidR="00F02115">
        <w:rPr>
          <w:rFonts w:cs="Arial"/>
          <w:color w:val="0D0D0D"/>
          <w:szCs w:val="20"/>
          <w:lang w:val="es-MX" w:eastAsia="en-US"/>
        </w:rPr>
        <w:t>(</w:t>
      </w:r>
      <w:r w:rsidR="00CA6AEF" w:rsidRPr="00CA6AEF">
        <w:rPr>
          <w:rFonts w:cs="Arial"/>
          <w:color w:val="0D0D0D"/>
          <w:szCs w:val="20"/>
          <w:lang w:val="es-MX" w:eastAsia="en-US"/>
        </w:rPr>
        <w:t>2</w:t>
      </w:r>
      <w:r w:rsidR="00F02115">
        <w:rPr>
          <w:rFonts w:cs="Arial"/>
          <w:color w:val="0D0D0D"/>
          <w:szCs w:val="20"/>
          <w:lang w:val="es-MX" w:eastAsia="en-US"/>
        </w:rPr>
        <w:t>)</w:t>
      </w:r>
      <w:r w:rsidR="00CA6AEF" w:rsidRPr="00CA6AEF">
        <w:rPr>
          <w:rFonts w:cs="Arial"/>
          <w:color w:val="0D0D0D"/>
          <w:szCs w:val="20"/>
          <w:lang w:val="es-MX" w:eastAsia="en-US"/>
        </w:rPr>
        <w:t xml:space="preserve"> </w:t>
      </w:r>
      <w:r w:rsidR="00AE5C86">
        <w:rPr>
          <w:rFonts w:cs="Arial"/>
          <w:color w:val="0D0D0D"/>
          <w:szCs w:val="20"/>
          <w:lang w:val="es-MX" w:eastAsia="en-US"/>
        </w:rPr>
        <w:t>se obtiene la</w:t>
      </w:r>
      <w:r w:rsidR="00CA6AEF">
        <w:rPr>
          <w:rFonts w:cs="Arial"/>
          <w:color w:val="0D0D0D"/>
          <w:szCs w:val="20"/>
          <w:lang w:val="es-MX" w:eastAsia="en-US"/>
        </w:rPr>
        <w:t xml:space="preserve"> e</w:t>
      </w:r>
      <w:r w:rsidR="00CA6AEF" w:rsidRPr="00CA6AEF">
        <w:rPr>
          <w:rFonts w:cs="Arial"/>
          <w:color w:val="0D0D0D"/>
          <w:szCs w:val="20"/>
          <w:lang w:val="es-MX" w:eastAsia="en-US"/>
        </w:rPr>
        <w:t xml:space="preserve">cuación </w:t>
      </w:r>
      <w:r w:rsidR="00CA6AEF">
        <w:rPr>
          <w:rFonts w:cs="Arial"/>
          <w:color w:val="0D0D0D"/>
          <w:szCs w:val="20"/>
          <w:lang w:val="es-MX" w:eastAsia="en-US"/>
        </w:rPr>
        <w:t>(</w:t>
      </w:r>
      <w:r w:rsidR="00CA6AEF" w:rsidRPr="00CA6AEF">
        <w:rPr>
          <w:rFonts w:cs="Arial"/>
          <w:color w:val="0D0D0D"/>
          <w:szCs w:val="20"/>
          <w:lang w:val="es-MX" w:eastAsia="en-US"/>
        </w:rPr>
        <w:t>6</w:t>
      </w:r>
      <w:r w:rsidR="00CA6AEF">
        <w:rPr>
          <w:rFonts w:cs="Arial"/>
          <w:color w:val="0D0D0D"/>
          <w:szCs w:val="20"/>
          <w:lang w:val="es-MX" w:eastAsia="en-US"/>
        </w:rPr>
        <w:t>)</w:t>
      </w:r>
      <w:r>
        <w:rPr>
          <w:rFonts w:cs="Arial"/>
          <w:color w:val="0D0D0D"/>
          <w:szCs w:val="20"/>
          <w:lang w:val="es-MX" w:eastAsia="en-US"/>
        </w:rPr>
        <w:t>, y dicha evaluación permite mediante las propiedades descritas en las ecuaciones (3) la evaluació</w:t>
      </w:r>
      <w:r w:rsidR="004434B6">
        <w:rPr>
          <w:rFonts w:cs="Arial"/>
          <w:color w:val="0D0D0D"/>
          <w:szCs w:val="20"/>
          <w:lang w:val="es-MX" w:eastAsia="en-US"/>
        </w:rPr>
        <w:t>n de requerimientos buscada priorizando los requerimientos ajustados a la adecuada G.C.</w:t>
      </w:r>
      <w:r w:rsidR="00A60783">
        <w:rPr>
          <w:rFonts w:cs="Arial"/>
          <w:color w:val="0D0D0D"/>
          <w:szCs w:val="20"/>
          <w:lang w:val="es-MX" w:eastAsia="en-US"/>
        </w:rPr>
        <w:t xml:space="preserve"> En igual forma se tratan los requerimientos organizacionales.</w:t>
      </w:r>
    </w:p>
    <w:p w:rsidR="00CA6AEF" w:rsidRPr="00CA6AEF" w:rsidRDefault="00887CEE" w:rsidP="00135F3F">
      <w:pPr>
        <w:autoSpaceDE w:val="0"/>
        <w:autoSpaceDN w:val="0"/>
        <w:adjustRightInd w:val="0"/>
        <w:spacing w:line="240" w:lineRule="auto"/>
        <w:ind w:left="0" w:firstLine="0"/>
        <w:rPr>
          <w:rFonts w:cs="Arial"/>
          <w:color w:val="0D0D0D"/>
          <w:szCs w:val="20"/>
          <w:lang w:val="es-MX" w:eastAsia="en-US"/>
        </w:rPr>
      </w:pPr>
      <w:r w:rsidRPr="00CA6AEF">
        <w:rPr>
          <w:rFonts w:cs="Arial"/>
          <w:color w:val="0D0D0D"/>
          <w:szCs w:val="20"/>
          <w:lang w:val="es-MX" w:eastAsia="en-US"/>
        </w:rPr>
        <w:t xml:space="preserve"> </w:t>
      </w:r>
      <w:r w:rsidR="00CA6AEF" w:rsidRPr="00CA6AEF">
        <w:rPr>
          <w:rFonts w:cs="Arial"/>
          <w:color w:val="0D0D0D"/>
          <w:szCs w:val="20"/>
          <w:lang w:val="es-MX" w:eastAsia="en-US"/>
        </w:rPr>
        <w:br/>
      </w:r>
      <m:oMathPara>
        <m:oMathParaPr>
          <m:jc m:val="center"/>
        </m:oMathParaPr>
        <m:oMath>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P(PRT</m:t>
              </m:r>
            </m:e>
            <m:sub>
              <m:r>
                <m:rPr>
                  <m:sty m:val="p"/>
                </m:rPr>
                <w:rPr>
                  <w:rFonts w:ascii="Cambria Math" w:hAnsi="Cambria Math" w:cs="Arial"/>
                  <w:color w:val="0D0D0D"/>
                  <w:szCs w:val="20"/>
                  <w:lang w:val="es-MX" w:eastAsia="en-US"/>
                </w:rPr>
                <m:t>j</m:t>
              </m:r>
            </m:sub>
          </m:sSub>
          <m:r>
            <m:rPr>
              <m:sty m:val="p"/>
            </m:rPr>
            <w:rPr>
              <w:rFonts w:ascii="Cambria Math" w:hAnsi="Cambria Math" w:cs="Arial"/>
              <w:color w:val="0D0D0D"/>
              <w:szCs w:val="20"/>
              <w:lang w:val="es-MX" w:eastAsia="en-US"/>
            </w:rPr>
            <m:t>)=</m:t>
          </m:r>
          <m:d>
            <m:dPr>
              <m:ctrlPr>
                <w:rPr>
                  <w:rFonts w:ascii="Cambria Math" w:hAnsi="Cambria Math" w:cs="Arial"/>
                  <w:color w:val="0D0D0D"/>
                  <w:szCs w:val="20"/>
                  <w:lang w:val="es-MX" w:eastAsia="en-US"/>
                </w:rPr>
              </m:ctrlPr>
            </m:dPr>
            <m:e>
              <m:nary>
                <m:naryPr>
                  <m:chr m:val="∑"/>
                  <m:ctrlPr>
                    <w:rPr>
                      <w:rFonts w:ascii="Cambria Math" w:hAnsi="Cambria Math" w:cs="Arial"/>
                      <w:color w:val="0D0D0D"/>
                      <w:szCs w:val="20"/>
                      <w:lang w:val="es-MX" w:eastAsia="en-US"/>
                    </w:rPr>
                  </m:ctrlPr>
                </m:naryPr>
                <m:sub>
                  <m:r>
                    <m:rPr>
                      <m:sty m:val="p"/>
                    </m:rPr>
                    <w:rPr>
                      <w:rFonts w:ascii="Cambria Math" w:hAnsi="Cambria Math" w:cs="Arial"/>
                      <w:color w:val="0D0D0D"/>
                      <w:szCs w:val="20"/>
                      <w:lang w:val="es-MX" w:eastAsia="en-US"/>
                    </w:rPr>
                    <m:t>i=1</m:t>
                  </m:r>
                </m:sub>
                <m:sup>
                  <m:r>
                    <m:rPr>
                      <m:sty m:val="p"/>
                    </m:rPr>
                    <w:rPr>
                      <w:rFonts w:ascii="Cambria Math" w:hAnsi="Cambria Math" w:cs="Arial"/>
                      <w:color w:val="0D0D0D"/>
                      <w:szCs w:val="20"/>
                      <w:lang w:val="es-MX" w:eastAsia="en-US"/>
                    </w:rPr>
                    <m:t>n</m:t>
                  </m:r>
                </m:sup>
                <m:e>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W</m:t>
                      </m:r>
                    </m:e>
                    <m:sub>
                      <m:r>
                        <m:rPr>
                          <m:sty m:val="p"/>
                        </m:rPr>
                        <w:rPr>
                          <w:rFonts w:ascii="Cambria Math" w:hAnsi="Cambria Math" w:cs="Arial"/>
                          <w:color w:val="0D0D0D"/>
                          <w:szCs w:val="20"/>
                          <w:lang w:val="es-MX" w:eastAsia="en-US"/>
                        </w:rPr>
                        <m:t>i</m:t>
                      </m:r>
                    </m:sub>
                  </m:sSub>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c</m:t>
                      </m:r>
                    </m:e>
                    <m:sub>
                      <m:r>
                        <m:rPr>
                          <m:sty m:val="p"/>
                        </m:rPr>
                        <w:rPr>
                          <w:rFonts w:ascii="Cambria Math" w:hAnsi="Cambria Math" w:cs="Arial"/>
                          <w:color w:val="0D0D0D"/>
                          <w:szCs w:val="20"/>
                          <w:lang w:val="es-MX" w:eastAsia="en-US"/>
                        </w:rPr>
                        <m:t>ij</m:t>
                      </m:r>
                    </m:sub>
                  </m:sSub>
                </m:e>
              </m:nary>
              <m:r>
                <m:rPr>
                  <m:sty m:val="p"/>
                </m:rPr>
                <w:rPr>
                  <w:rFonts w:ascii="Cambria Math" w:hAnsi="Cambria Math" w:cs="Arial"/>
                  <w:color w:val="0D0D0D"/>
                  <w:szCs w:val="20"/>
                  <w:lang w:val="es-MX" w:eastAsia="en-US"/>
                </w:rPr>
                <m:t>+4</m:t>
              </m:r>
              <m:nary>
                <m:naryPr>
                  <m:chr m:val="∑"/>
                  <m:ctrlPr>
                    <w:rPr>
                      <w:rFonts w:ascii="Cambria Math" w:hAnsi="Cambria Math" w:cs="Arial"/>
                      <w:color w:val="0D0D0D"/>
                      <w:szCs w:val="20"/>
                      <w:lang w:val="es-MX" w:eastAsia="en-US"/>
                    </w:rPr>
                  </m:ctrlPr>
                </m:naryPr>
                <m:sub>
                  <m:r>
                    <m:rPr>
                      <m:sty m:val="p"/>
                    </m:rPr>
                    <w:rPr>
                      <w:rFonts w:ascii="Cambria Math" w:hAnsi="Cambria Math" w:cs="Arial"/>
                      <w:color w:val="0D0D0D"/>
                      <w:szCs w:val="20"/>
                      <w:lang w:val="es-MX" w:eastAsia="en-US"/>
                    </w:rPr>
                    <m:t>i=1</m:t>
                  </m:r>
                </m:sub>
                <m:sup>
                  <m:r>
                    <m:rPr>
                      <m:sty m:val="p"/>
                    </m:rPr>
                    <w:rPr>
                      <w:rFonts w:ascii="Cambria Math" w:hAnsi="Cambria Math" w:cs="Arial"/>
                      <w:color w:val="0D0D0D"/>
                      <w:szCs w:val="20"/>
                      <w:lang w:val="es-MX" w:eastAsia="en-US"/>
                    </w:rPr>
                    <m:t>n</m:t>
                  </m:r>
                </m:sup>
                <m:e>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W</m:t>
                      </m:r>
                    </m:e>
                    <m:sub>
                      <m:r>
                        <m:rPr>
                          <m:sty m:val="p"/>
                        </m:rPr>
                        <w:rPr>
                          <w:rFonts w:ascii="Cambria Math" w:hAnsi="Cambria Math" w:cs="Arial"/>
                          <w:color w:val="0D0D0D"/>
                          <w:szCs w:val="20"/>
                          <w:lang w:val="es-MX" w:eastAsia="en-US"/>
                        </w:rPr>
                        <m:t>i</m:t>
                      </m:r>
                    </m:sub>
                  </m:sSub>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a</m:t>
                      </m:r>
                    </m:e>
                    <m:sub>
                      <m:r>
                        <m:rPr>
                          <m:sty m:val="p"/>
                        </m:rPr>
                        <w:rPr>
                          <w:rFonts w:ascii="Cambria Math" w:hAnsi="Cambria Math" w:cs="Arial"/>
                          <w:color w:val="0D0D0D"/>
                          <w:szCs w:val="20"/>
                          <w:lang w:val="es-MX" w:eastAsia="en-US"/>
                        </w:rPr>
                        <m:t>ij</m:t>
                      </m:r>
                    </m:sub>
                  </m:sSub>
                </m:e>
              </m:nary>
              <m:r>
                <m:rPr>
                  <m:sty m:val="p"/>
                </m:rPr>
                <w:rPr>
                  <w:rFonts w:ascii="Cambria Math" w:hAnsi="Cambria Math" w:cs="Arial"/>
                  <w:color w:val="0D0D0D"/>
                  <w:szCs w:val="20"/>
                  <w:lang w:val="es-MX" w:eastAsia="en-US"/>
                </w:rPr>
                <m:t>+</m:t>
              </m:r>
              <m:nary>
                <m:naryPr>
                  <m:chr m:val="∑"/>
                  <m:ctrlPr>
                    <w:rPr>
                      <w:rFonts w:ascii="Cambria Math" w:hAnsi="Cambria Math" w:cs="Arial"/>
                      <w:color w:val="0D0D0D"/>
                      <w:szCs w:val="20"/>
                      <w:lang w:val="es-MX" w:eastAsia="en-US"/>
                    </w:rPr>
                  </m:ctrlPr>
                </m:naryPr>
                <m:sub>
                  <m:r>
                    <m:rPr>
                      <m:sty m:val="p"/>
                    </m:rPr>
                    <w:rPr>
                      <w:rFonts w:ascii="Cambria Math" w:hAnsi="Cambria Math" w:cs="Arial"/>
                      <w:color w:val="0D0D0D"/>
                      <w:szCs w:val="20"/>
                      <w:lang w:val="es-MX" w:eastAsia="en-US"/>
                    </w:rPr>
                    <m:t>i=1</m:t>
                  </m:r>
                </m:sub>
                <m:sup>
                  <m:r>
                    <m:rPr>
                      <m:sty m:val="p"/>
                    </m:rPr>
                    <w:rPr>
                      <w:rFonts w:ascii="Cambria Math" w:hAnsi="Cambria Math" w:cs="Arial"/>
                      <w:color w:val="0D0D0D"/>
                      <w:szCs w:val="20"/>
                      <w:lang w:val="es-MX" w:eastAsia="en-US"/>
                    </w:rPr>
                    <m:t>n</m:t>
                  </m:r>
                </m:sup>
                <m:e>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W</m:t>
                      </m:r>
                    </m:e>
                    <m:sub>
                      <m:r>
                        <m:rPr>
                          <m:sty m:val="p"/>
                        </m:rPr>
                        <w:rPr>
                          <w:rFonts w:ascii="Cambria Math" w:hAnsi="Cambria Math" w:cs="Arial"/>
                          <w:color w:val="0D0D0D"/>
                          <w:szCs w:val="20"/>
                          <w:lang w:val="es-MX" w:eastAsia="en-US"/>
                        </w:rPr>
                        <m:t>i</m:t>
                      </m:r>
                    </m:sub>
                  </m:sSub>
                  <m:sSub>
                    <m:sSubPr>
                      <m:ctrlPr>
                        <w:rPr>
                          <w:rFonts w:ascii="Cambria Math" w:hAnsi="Cambria Math" w:cs="Arial"/>
                          <w:color w:val="0D0D0D"/>
                          <w:szCs w:val="20"/>
                          <w:lang w:val="es-MX" w:eastAsia="en-US"/>
                        </w:rPr>
                      </m:ctrlPr>
                    </m:sSubPr>
                    <m:e>
                      <m:r>
                        <m:rPr>
                          <m:sty m:val="p"/>
                        </m:rPr>
                        <w:rPr>
                          <w:rFonts w:ascii="Cambria Math" w:hAnsi="Cambria Math" w:cs="Arial"/>
                          <w:color w:val="0D0D0D"/>
                          <w:szCs w:val="20"/>
                          <w:lang w:val="es-MX" w:eastAsia="en-US"/>
                        </w:rPr>
                        <m:t>b</m:t>
                      </m:r>
                    </m:e>
                    <m:sub>
                      <m:r>
                        <m:rPr>
                          <m:sty m:val="p"/>
                        </m:rPr>
                        <w:rPr>
                          <w:rFonts w:ascii="Cambria Math" w:hAnsi="Cambria Math" w:cs="Arial"/>
                          <w:color w:val="0D0D0D"/>
                          <w:szCs w:val="20"/>
                          <w:lang w:val="es-MX" w:eastAsia="en-US"/>
                        </w:rPr>
                        <m:t>ij</m:t>
                      </m:r>
                    </m:sub>
                  </m:sSub>
                </m:e>
              </m:nary>
            </m:e>
          </m:d>
          <m:r>
            <m:rPr>
              <m:sty m:val="p"/>
            </m:rPr>
            <w:rPr>
              <w:rFonts w:ascii="Cambria Math" w:hAnsi="Cambria Math" w:cs="Arial"/>
              <w:color w:val="0D0D0D"/>
              <w:szCs w:val="20"/>
              <w:lang w:val="es-MX" w:eastAsia="en-US"/>
            </w:rPr>
            <m:t xml:space="preserve">/6 , </m:t>
          </m:r>
        </m:oMath>
      </m:oMathPara>
    </w:p>
    <w:p w:rsidR="00CA6AEF" w:rsidRPr="00CA6AEF" w:rsidRDefault="00CA6AEF" w:rsidP="00135F3F">
      <w:pPr>
        <w:autoSpaceDE w:val="0"/>
        <w:autoSpaceDN w:val="0"/>
        <w:adjustRightInd w:val="0"/>
        <w:spacing w:line="240" w:lineRule="auto"/>
        <w:ind w:left="0" w:firstLine="0"/>
        <w:jc w:val="left"/>
        <w:rPr>
          <w:rFonts w:cs="Arial"/>
          <w:color w:val="0D0D0D"/>
          <w:szCs w:val="20"/>
          <w:lang w:val="es-MX" w:eastAsia="en-US"/>
        </w:rPr>
      </w:pPr>
      <w:r>
        <w:rPr>
          <w:rFonts w:cs="Arial"/>
          <w:iCs/>
          <w:color w:val="0D0D0D"/>
          <w:szCs w:val="20"/>
          <w:lang w:val="es-MX" w:eastAsia="en-US"/>
        </w:rPr>
        <w:tab/>
      </w:r>
      <w:r>
        <w:rPr>
          <w:rFonts w:cs="Arial"/>
          <w:iCs/>
          <w:color w:val="0D0D0D"/>
          <w:szCs w:val="20"/>
          <w:lang w:val="es-MX" w:eastAsia="en-US"/>
        </w:rPr>
        <w:tab/>
      </w:r>
      <w:r>
        <w:rPr>
          <w:rFonts w:cs="Arial"/>
          <w:iCs/>
          <w:color w:val="0D0D0D"/>
          <w:szCs w:val="20"/>
          <w:lang w:val="es-MX" w:eastAsia="en-US"/>
        </w:rPr>
        <w:tab/>
      </w:r>
      <w:r>
        <w:rPr>
          <w:rFonts w:cs="Arial"/>
          <w:iCs/>
          <w:color w:val="0D0D0D"/>
          <w:szCs w:val="20"/>
          <w:lang w:val="es-MX" w:eastAsia="en-US"/>
        </w:rPr>
        <w:tab/>
      </w:r>
      <w:r>
        <w:rPr>
          <w:rFonts w:cs="Arial"/>
          <w:iCs/>
          <w:color w:val="0D0D0D"/>
          <w:szCs w:val="20"/>
          <w:lang w:val="es-MX" w:eastAsia="en-US"/>
        </w:rPr>
        <w:tab/>
      </w:r>
      <m:oMath>
        <m:r>
          <w:rPr>
            <w:rFonts w:ascii="Cambria Math" w:hAnsi="Cambria Math" w:cs="Arial"/>
            <w:color w:val="0D0D0D"/>
            <w:szCs w:val="20"/>
            <w:lang w:val="es-MX" w:eastAsia="en-US"/>
          </w:rPr>
          <m:t>j</m:t>
        </m:r>
        <m:r>
          <m:rPr>
            <m:sty m:val="p"/>
          </m:rPr>
          <w:rPr>
            <w:rFonts w:ascii="Cambria Math" w:hAnsi="Cambria Math" w:cs="Arial"/>
            <w:color w:val="0D0D0D"/>
            <w:szCs w:val="20"/>
            <w:lang w:val="es-MX" w:eastAsia="en-US"/>
          </w:rPr>
          <m:t>=1,2,…,</m:t>
        </m:r>
        <m:r>
          <w:rPr>
            <w:rFonts w:ascii="Cambria Math" w:hAnsi="Cambria Math" w:cs="Arial"/>
            <w:color w:val="0D0D0D"/>
            <w:szCs w:val="20"/>
            <w:lang w:val="es-MX" w:eastAsia="en-US"/>
          </w:rPr>
          <m:t>m</m:t>
        </m:r>
        <m:r>
          <m:rPr>
            <m:sty m:val="p"/>
          </m:rPr>
          <w:rPr>
            <w:rFonts w:ascii="Cambria Math" w:hAnsi="Cambria Math" w:cs="Arial"/>
            <w:color w:val="0D0D0D"/>
            <w:szCs w:val="20"/>
            <w:lang w:val="es-MX" w:eastAsia="en-US"/>
          </w:rPr>
          <m:t>.</m:t>
        </m:r>
      </m:oMath>
      <w:r w:rsidRPr="00CA6AEF">
        <w:rPr>
          <w:rFonts w:cs="Arial"/>
          <w:color w:val="0D0D0D"/>
          <w:szCs w:val="20"/>
          <w:lang w:val="es-MX" w:eastAsia="en-US"/>
        </w:rPr>
        <w:tab/>
      </w:r>
      <w:r>
        <w:rPr>
          <w:rFonts w:cs="Arial"/>
          <w:color w:val="0D0D0D"/>
          <w:szCs w:val="20"/>
          <w:lang w:val="es-MX" w:eastAsia="en-US"/>
        </w:rPr>
        <w:tab/>
      </w:r>
      <w:r>
        <w:rPr>
          <w:rFonts w:cs="Arial"/>
          <w:color w:val="0D0D0D"/>
          <w:szCs w:val="20"/>
          <w:lang w:val="es-MX" w:eastAsia="en-US"/>
        </w:rPr>
        <w:tab/>
      </w:r>
      <w:r>
        <w:rPr>
          <w:rFonts w:cs="Arial"/>
          <w:color w:val="0D0D0D"/>
          <w:szCs w:val="20"/>
          <w:lang w:val="es-MX" w:eastAsia="en-US"/>
        </w:rPr>
        <w:tab/>
      </w:r>
      <w:r>
        <w:rPr>
          <w:rFonts w:cs="Arial"/>
          <w:color w:val="0D0D0D"/>
          <w:szCs w:val="20"/>
          <w:lang w:val="es-MX" w:eastAsia="en-US"/>
        </w:rPr>
        <w:tab/>
        <w:t>(6</w:t>
      </w:r>
      <w:r w:rsidRPr="00CA6AEF">
        <w:rPr>
          <w:rFonts w:cs="Arial"/>
          <w:color w:val="0D0D0D"/>
          <w:szCs w:val="20"/>
          <w:lang w:val="es-MX" w:eastAsia="en-US"/>
        </w:rPr>
        <w:t>)</w:t>
      </w:r>
    </w:p>
    <w:p w:rsidR="00CA6AEF" w:rsidRPr="00CA6AEF" w:rsidRDefault="00CA6AEF" w:rsidP="00135F3F">
      <w:pPr>
        <w:autoSpaceDE w:val="0"/>
        <w:autoSpaceDN w:val="0"/>
        <w:adjustRightInd w:val="0"/>
        <w:spacing w:line="240" w:lineRule="auto"/>
        <w:ind w:left="0" w:firstLine="0"/>
        <w:rPr>
          <w:rFonts w:cs="Arial"/>
          <w:color w:val="0D0D0D"/>
          <w:szCs w:val="20"/>
          <w:lang w:val="es-MX"/>
        </w:rPr>
      </w:pPr>
    </w:p>
    <w:p w:rsidR="004848CA" w:rsidRDefault="004848CA" w:rsidP="00135F3F">
      <w:pPr>
        <w:spacing w:line="240" w:lineRule="auto"/>
        <w:ind w:left="0" w:firstLine="0"/>
        <w:jc w:val="left"/>
        <w:rPr>
          <w:rFonts w:ascii="Times New Roman" w:hAnsi="Times New Roman"/>
          <w:lang w:val="es-CO"/>
        </w:rPr>
      </w:pPr>
    </w:p>
    <w:p w:rsidR="00D0033F" w:rsidRPr="00D0033F" w:rsidRDefault="00D0033F" w:rsidP="00135F3F">
      <w:pPr>
        <w:autoSpaceDE w:val="0"/>
        <w:autoSpaceDN w:val="0"/>
        <w:adjustRightInd w:val="0"/>
        <w:spacing w:line="240" w:lineRule="auto"/>
        <w:ind w:left="0" w:firstLine="0"/>
        <w:rPr>
          <w:rFonts w:cs="Arial"/>
          <w:color w:val="0D0D0D"/>
          <w:szCs w:val="20"/>
          <w:lang w:val="es-MX" w:eastAsia="en-US"/>
        </w:rPr>
      </w:pPr>
      <w:r w:rsidRPr="00D0033F">
        <w:rPr>
          <w:rFonts w:cs="Arial"/>
          <w:b/>
          <w:color w:val="0D0D0D"/>
          <w:szCs w:val="20"/>
          <w:lang w:val="es-MX" w:eastAsia="en-US"/>
        </w:rPr>
        <w:t>Muestra</w:t>
      </w:r>
      <w:r w:rsidRPr="00D0033F">
        <w:rPr>
          <w:rFonts w:cs="Arial"/>
          <w:color w:val="0D0D0D"/>
          <w:szCs w:val="20"/>
          <w:lang w:val="es-MX" w:eastAsia="en-US"/>
        </w:rPr>
        <w:t xml:space="preserve">. La Gerencia de Tecnología </w:t>
      </w:r>
      <w:r w:rsidR="006E7563">
        <w:rPr>
          <w:rFonts w:cs="Arial"/>
          <w:color w:val="0D0D0D"/>
          <w:szCs w:val="20"/>
          <w:lang w:val="es-MX" w:eastAsia="en-US"/>
        </w:rPr>
        <w:t xml:space="preserve">y Computación </w:t>
      </w:r>
      <w:r w:rsidRPr="00D0033F">
        <w:rPr>
          <w:rFonts w:cs="Arial"/>
          <w:color w:val="0D0D0D"/>
          <w:szCs w:val="20"/>
          <w:lang w:val="es-MX" w:eastAsia="en-US"/>
        </w:rPr>
        <w:t>del Banco ABC, cuenta con una nomina aprobada de 231 personas (con contratación directa) que cuenta con áreas definidas</w:t>
      </w:r>
      <w:r w:rsidR="00811811">
        <w:rPr>
          <w:rFonts w:cs="Arial"/>
          <w:color w:val="0D0D0D"/>
          <w:szCs w:val="20"/>
          <w:lang w:val="es-MX" w:eastAsia="en-US"/>
        </w:rPr>
        <w:t>, cohesionadas</w:t>
      </w:r>
      <w:r w:rsidRPr="00D0033F">
        <w:rPr>
          <w:rFonts w:cs="Arial"/>
          <w:color w:val="0D0D0D"/>
          <w:szCs w:val="20"/>
          <w:lang w:val="es-MX" w:eastAsia="en-US"/>
        </w:rPr>
        <w:t xml:space="preserve"> y altamente interdependientes para adelantar sus funciones: Comunicaciones, Gestión de Sistemas, Soporte Técnico, Soporte de Redes y Equipos, Seguridad Informática, Calidad y Control, Sala de Computo,  Atención a Usuarios, y Administración. </w:t>
      </w:r>
      <w:r w:rsidR="00B23F7D">
        <w:rPr>
          <w:rFonts w:cs="Arial"/>
          <w:color w:val="0D0D0D"/>
          <w:szCs w:val="20"/>
          <w:lang w:val="es-MX" w:eastAsia="en-US"/>
        </w:rPr>
        <w:t xml:space="preserve">Para el diagnóstico se emplea una cobertura de encuesta en términos demográficos que requieren la aplicación de encuestas explicativas para dar cuenta de las hipótesis formuladas </w:t>
      </w:r>
      <w:sdt>
        <w:sdtPr>
          <w:rPr>
            <w:rFonts w:cs="Arial"/>
            <w:color w:val="0D0D0D"/>
            <w:szCs w:val="20"/>
            <w:lang w:val="es-MX" w:eastAsia="en-US"/>
          </w:rPr>
          <w:id w:val="489855527"/>
          <w:citation/>
        </w:sdtPr>
        <w:sdtContent>
          <w:r w:rsidR="00B23F7D">
            <w:rPr>
              <w:rFonts w:cs="Arial"/>
              <w:color w:val="0D0D0D"/>
              <w:szCs w:val="20"/>
              <w:lang w:val="es-MX" w:eastAsia="en-US"/>
            </w:rPr>
            <w:fldChar w:fldCharType="begin"/>
          </w:r>
          <w:r w:rsidR="00B23F7D">
            <w:rPr>
              <w:rFonts w:cs="Arial"/>
              <w:color w:val="0D0D0D"/>
              <w:szCs w:val="20"/>
              <w:lang w:val="es-MX" w:eastAsia="en-US"/>
            </w:rPr>
            <w:instrText xml:space="preserve"> CITATION Bri96 \l 2058 </w:instrText>
          </w:r>
          <w:r w:rsidR="00B23F7D">
            <w:rPr>
              <w:rFonts w:cs="Arial"/>
              <w:color w:val="0D0D0D"/>
              <w:szCs w:val="20"/>
              <w:lang w:val="es-MX" w:eastAsia="en-US"/>
            </w:rPr>
            <w:fldChar w:fldCharType="separate"/>
          </w:r>
          <w:r w:rsidR="00B23F7D" w:rsidRPr="00B23F7D">
            <w:rPr>
              <w:rFonts w:cs="Arial"/>
              <w:noProof/>
              <w:color w:val="0D0D0D"/>
              <w:szCs w:val="20"/>
              <w:lang w:val="es-MX" w:eastAsia="en-US"/>
            </w:rPr>
            <w:t>(Briones, 1996)</w:t>
          </w:r>
          <w:r w:rsidR="00B23F7D">
            <w:rPr>
              <w:rFonts w:cs="Arial"/>
              <w:color w:val="0D0D0D"/>
              <w:szCs w:val="20"/>
              <w:lang w:val="es-MX" w:eastAsia="en-US"/>
            </w:rPr>
            <w:fldChar w:fldCharType="end"/>
          </w:r>
        </w:sdtContent>
      </w:sdt>
      <w:r w:rsidR="00B23F7D">
        <w:rPr>
          <w:rFonts w:cs="Arial"/>
          <w:color w:val="0D0D0D"/>
          <w:szCs w:val="20"/>
          <w:lang w:val="es-MX" w:eastAsia="en-US"/>
        </w:rPr>
        <w:t xml:space="preserve">. </w:t>
      </w:r>
      <w:r w:rsidR="00812D78">
        <w:rPr>
          <w:rFonts w:cs="Arial"/>
          <w:color w:val="0D0D0D"/>
          <w:szCs w:val="20"/>
          <w:lang w:val="es-MX" w:eastAsia="en-US"/>
        </w:rPr>
        <w:t>En considerando las apreciaciones de</w:t>
      </w:r>
      <w:r w:rsidR="001C6F1A">
        <w:rPr>
          <w:rFonts w:cs="Arial"/>
          <w:color w:val="0D0D0D"/>
          <w:szCs w:val="20"/>
          <w:lang w:val="es-MX" w:eastAsia="en-US"/>
        </w:rPr>
        <w:t xml:space="preserve"> Briones </w:t>
      </w:r>
      <w:sdt>
        <w:sdtPr>
          <w:rPr>
            <w:rFonts w:cs="Arial"/>
            <w:color w:val="0D0D0D"/>
            <w:szCs w:val="20"/>
            <w:lang w:val="es-MX" w:eastAsia="en-US"/>
          </w:rPr>
          <w:id w:val="489855528"/>
          <w:citation/>
        </w:sdtPr>
        <w:sdtContent>
          <w:r w:rsidR="001C6F1A">
            <w:rPr>
              <w:rFonts w:cs="Arial"/>
              <w:color w:val="0D0D0D"/>
              <w:szCs w:val="20"/>
              <w:lang w:val="es-MX" w:eastAsia="en-US"/>
            </w:rPr>
            <w:fldChar w:fldCharType="begin"/>
          </w:r>
          <w:r w:rsidR="001C6F1A">
            <w:rPr>
              <w:rFonts w:cs="Arial"/>
              <w:color w:val="0D0D0D"/>
              <w:szCs w:val="20"/>
              <w:lang w:val="es-MX" w:eastAsia="en-US"/>
            </w:rPr>
            <w:instrText xml:space="preserve"> CITATION Bri96 \n  \t  \l 2058  </w:instrText>
          </w:r>
          <w:r w:rsidR="001C6F1A">
            <w:rPr>
              <w:rFonts w:cs="Arial"/>
              <w:color w:val="0D0D0D"/>
              <w:szCs w:val="20"/>
              <w:lang w:val="es-MX" w:eastAsia="en-US"/>
            </w:rPr>
            <w:fldChar w:fldCharType="separate"/>
          </w:r>
          <w:r w:rsidR="001C6F1A" w:rsidRPr="001C6F1A">
            <w:rPr>
              <w:rFonts w:cs="Arial"/>
              <w:noProof/>
              <w:color w:val="0D0D0D"/>
              <w:szCs w:val="20"/>
              <w:lang w:val="es-MX" w:eastAsia="en-US"/>
            </w:rPr>
            <w:t>(1996)</w:t>
          </w:r>
          <w:r w:rsidR="001C6F1A">
            <w:rPr>
              <w:rFonts w:cs="Arial"/>
              <w:color w:val="0D0D0D"/>
              <w:szCs w:val="20"/>
              <w:lang w:val="es-MX" w:eastAsia="en-US"/>
            </w:rPr>
            <w:fldChar w:fldCharType="end"/>
          </w:r>
        </w:sdtContent>
      </w:sdt>
      <w:r w:rsidR="001C6F1A">
        <w:rPr>
          <w:rFonts w:cs="Arial"/>
          <w:color w:val="0D0D0D"/>
          <w:szCs w:val="20"/>
          <w:lang w:val="es-MX" w:eastAsia="en-US"/>
        </w:rPr>
        <w:t>, se</w:t>
      </w:r>
      <w:r w:rsidRPr="00D0033F">
        <w:rPr>
          <w:rFonts w:cs="Arial"/>
          <w:color w:val="0D0D0D"/>
          <w:szCs w:val="20"/>
          <w:lang w:val="es-MX" w:eastAsia="en-US"/>
        </w:rPr>
        <w:t xml:space="preserve"> estimo</w:t>
      </w:r>
      <w:r w:rsidR="001C6F1A">
        <w:rPr>
          <w:rFonts w:cs="Arial"/>
          <w:color w:val="0D0D0D"/>
          <w:szCs w:val="20"/>
          <w:lang w:val="es-MX" w:eastAsia="en-US"/>
        </w:rPr>
        <w:t xml:space="preserve"> como marco de muestreo adecuado la</w:t>
      </w:r>
      <w:r w:rsidRPr="00D0033F">
        <w:rPr>
          <w:rFonts w:cs="Arial"/>
          <w:color w:val="0D0D0D"/>
          <w:szCs w:val="20"/>
          <w:lang w:val="es-MX" w:eastAsia="en-US"/>
        </w:rPr>
        <w:t xml:space="preserve"> información del Directorio Activo</w:t>
      </w:r>
      <w:r w:rsidRPr="00811811">
        <w:rPr>
          <w:rFonts w:cs="Arial"/>
          <w:color w:val="0D0D0D"/>
          <w:szCs w:val="20"/>
          <w:vertAlign w:val="superscript"/>
          <w:lang w:val="es-MX" w:eastAsia="en-US"/>
        </w:rPr>
        <w:footnoteReference w:id="4"/>
      </w:r>
      <w:r w:rsidR="001C6F1A">
        <w:rPr>
          <w:rFonts w:cs="Arial"/>
          <w:color w:val="0D0D0D"/>
          <w:szCs w:val="20"/>
          <w:lang w:val="es-MX" w:eastAsia="en-US"/>
        </w:rPr>
        <w:t xml:space="preserve">, en </w:t>
      </w:r>
      <w:r w:rsidRPr="00D0033F">
        <w:rPr>
          <w:rFonts w:cs="Arial"/>
          <w:color w:val="0D0D0D"/>
          <w:szCs w:val="20"/>
          <w:lang w:val="es-MX" w:eastAsia="en-US"/>
        </w:rPr>
        <w:t>el</w:t>
      </w:r>
      <w:r w:rsidR="001C6F1A">
        <w:rPr>
          <w:rFonts w:cs="Arial"/>
          <w:color w:val="0D0D0D"/>
          <w:szCs w:val="20"/>
          <w:lang w:val="es-MX" w:eastAsia="en-US"/>
        </w:rPr>
        <w:t xml:space="preserve"> que un</w:t>
      </w:r>
      <w:r w:rsidRPr="00D0033F">
        <w:rPr>
          <w:rFonts w:cs="Arial"/>
          <w:color w:val="0D0D0D"/>
          <w:szCs w:val="20"/>
          <w:lang w:val="es-MX" w:eastAsia="en-US"/>
        </w:rPr>
        <w:t xml:space="preserve"> 93% son colaboradores cuentan con al menos de 1 año de antigüedad, el cual constituye un criterio más adecuado de los colaboradores a consultar. Empleando un cálculo de muestras para poblaciones finitas</w:t>
      </w:r>
      <w:r w:rsidR="001C6F1A">
        <w:rPr>
          <w:rFonts w:cs="Arial"/>
          <w:color w:val="0D0D0D"/>
          <w:szCs w:val="20"/>
          <w:lang w:val="es-MX" w:eastAsia="en-US"/>
        </w:rPr>
        <w:t xml:space="preserve"> (n)</w:t>
      </w:r>
      <w:r w:rsidRPr="00D0033F">
        <w:rPr>
          <w:rFonts w:cs="Arial"/>
          <w:color w:val="0D0D0D"/>
          <w:szCs w:val="20"/>
          <w:lang w:val="es-MX" w:eastAsia="en-US"/>
        </w:rPr>
        <w:t>,</w:t>
      </w:r>
      <w:r>
        <w:rPr>
          <w:rFonts w:cs="Arial"/>
          <w:color w:val="0D0D0D"/>
          <w:szCs w:val="20"/>
          <w:lang w:val="es-MX" w:eastAsia="en-US"/>
        </w:rPr>
        <w:t xml:space="preserve"> descrito en la e</w:t>
      </w:r>
      <w:r w:rsidRPr="00D0033F">
        <w:rPr>
          <w:rFonts w:cs="Arial"/>
          <w:color w:val="0D0D0D"/>
          <w:szCs w:val="20"/>
          <w:lang w:val="es-MX" w:eastAsia="en-US"/>
        </w:rPr>
        <w:t xml:space="preserve">cuación </w:t>
      </w:r>
      <w:r>
        <w:rPr>
          <w:rFonts w:cs="Arial"/>
          <w:color w:val="0D0D0D"/>
          <w:szCs w:val="20"/>
          <w:lang w:val="es-MX" w:eastAsia="en-US"/>
        </w:rPr>
        <w:t>(</w:t>
      </w:r>
      <w:r w:rsidRPr="00D0033F">
        <w:rPr>
          <w:rFonts w:cs="Arial"/>
          <w:color w:val="0D0D0D"/>
          <w:szCs w:val="20"/>
          <w:lang w:val="es-MX" w:eastAsia="en-US"/>
        </w:rPr>
        <w:t>7</w:t>
      </w:r>
      <w:r>
        <w:rPr>
          <w:rFonts w:cs="Arial"/>
          <w:color w:val="0D0D0D"/>
          <w:szCs w:val="20"/>
          <w:lang w:val="es-MX" w:eastAsia="en-US"/>
        </w:rPr>
        <w:t>)</w:t>
      </w:r>
      <w:r w:rsidRPr="00D0033F">
        <w:rPr>
          <w:rFonts w:cs="Arial"/>
          <w:color w:val="0D0D0D"/>
          <w:szCs w:val="20"/>
          <w:lang w:val="es-MX" w:eastAsia="en-US"/>
        </w:rPr>
        <w:t>, se estimo que el tamaño de muestra correspondía a 54 colaboradores.</w:t>
      </w:r>
    </w:p>
    <w:p w:rsidR="00D0033F" w:rsidRDefault="00D0033F" w:rsidP="00135F3F">
      <w:pPr>
        <w:autoSpaceDE w:val="0"/>
        <w:autoSpaceDN w:val="0"/>
        <w:adjustRightInd w:val="0"/>
        <w:spacing w:line="240" w:lineRule="auto"/>
        <w:ind w:left="0" w:firstLine="0"/>
        <w:rPr>
          <w:rFonts w:cs="Arial"/>
          <w:color w:val="0D0D0D"/>
          <w:szCs w:val="20"/>
          <w:lang w:val="es-MX" w:eastAsia="en-US"/>
        </w:rPr>
      </w:pPr>
      <w:r w:rsidRPr="00D0033F">
        <w:rPr>
          <w:rFonts w:cs="Arial"/>
          <w:color w:val="0D0D0D"/>
          <w:szCs w:val="20"/>
          <w:lang w:val="es-MX" w:eastAsia="en-US"/>
        </w:rPr>
        <w:tab/>
      </w:r>
      <w:r w:rsidRPr="00D0033F">
        <w:rPr>
          <w:rFonts w:cs="Arial"/>
          <w:color w:val="0D0D0D"/>
          <w:szCs w:val="20"/>
          <w:lang w:val="es-MX" w:eastAsia="en-US"/>
        </w:rPr>
        <w:tab/>
      </w:r>
    </w:p>
    <w:p w:rsidR="00D0033F" w:rsidRPr="00CA6AEF" w:rsidRDefault="00D0033F" w:rsidP="00135F3F">
      <w:pPr>
        <w:autoSpaceDE w:val="0"/>
        <w:autoSpaceDN w:val="0"/>
        <w:adjustRightInd w:val="0"/>
        <w:spacing w:line="240" w:lineRule="auto"/>
        <w:ind w:left="0" w:firstLine="0"/>
        <w:jc w:val="left"/>
        <w:rPr>
          <w:rFonts w:cs="Arial"/>
          <w:color w:val="0D0D0D"/>
          <w:szCs w:val="20"/>
          <w:lang w:val="es-MX" w:eastAsia="en-US"/>
        </w:rPr>
      </w:pPr>
      <w:r>
        <w:rPr>
          <w:rFonts w:cs="Arial"/>
          <w:color w:val="0D0D0D"/>
          <w:szCs w:val="20"/>
          <w:lang w:val="es-MX" w:eastAsia="en-US"/>
        </w:rPr>
        <w:tab/>
      </w:r>
      <w:r>
        <w:rPr>
          <w:rFonts w:cs="Arial"/>
          <w:color w:val="0D0D0D"/>
          <w:szCs w:val="20"/>
          <w:lang w:val="es-MX" w:eastAsia="en-US"/>
        </w:rPr>
        <w:tab/>
      </w:r>
      <w:r>
        <w:rPr>
          <w:rFonts w:cs="Arial"/>
          <w:color w:val="0D0D0D"/>
          <w:szCs w:val="20"/>
          <w:lang w:val="es-MX" w:eastAsia="en-US"/>
        </w:rPr>
        <w:tab/>
      </w:r>
      <w:r>
        <w:rPr>
          <w:rFonts w:cs="Arial"/>
          <w:color w:val="0D0D0D"/>
          <w:szCs w:val="20"/>
          <w:lang w:val="es-MX" w:eastAsia="en-US"/>
        </w:rPr>
        <w:tab/>
      </w:r>
      <w:r>
        <w:rPr>
          <w:rFonts w:cs="Arial"/>
          <w:color w:val="0D0D0D"/>
          <w:szCs w:val="20"/>
          <w:lang w:val="es-MX" w:eastAsia="en-US"/>
        </w:rPr>
        <w:tab/>
      </w:r>
      <m:oMath>
        <m:r>
          <w:rPr>
            <w:rFonts w:ascii="Cambria Math" w:hAnsi="Cambria Math" w:cs="Arial"/>
            <w:color w:val="0D0D0D"/>
            <w:szCs w:val="20"/>
            <w:lang w:val="es-MX" w:eastAsia="en-US"/>
          </w:rPr>
          <m:t>n</m:t>
        </m:r>
        <m:r>
          <m:rPr>
            <m:sty m:val="p"/>
          </m:rPr>
          <w:rPr>
            <w:rFonts w:ascii="Cambria Math" w:hAnsi="Cambria Math" w:cs="Arial"/>
            <w:color w:val="0D0D0D"/>
            <w:szCs w:val="20"/>
            <w:lang w:val="es-MX" w:eastAsia="en-US"/>
          </w:rPr>
          <m:t>=</m:t>
        </m:r>
        <m:f>
          <m:fPr>
            <m:ctrlPr>
              <w:rPr>
                <w:rFonts w:ascii="Cambria Math" w:hAnsi="Cambria Math" w:cs="Arial"/>
                <w:color w:val="0D0D0D"/>
                <w:sz w:val="32"/>
                <w:szCs w:val="32"/>
                <w:lang w:val="es-MX" w:eastAsia="en-US"/>
              </w:rPr>
            </m:ctrlPr>
          </m:fPr>
          <m:num>
            <m:r>
              <w:rPr>
                <w:rFonts w:ascii="Cambria Math" w:hAnsi="Cambria Math" w:cs="Arial"/>
                <w:color w:val="0D0D0D"/>
                <w:sz w:val="32"/>
                <w:szCs w:val="32"/>
                <w:lang w:val="es-MX" w:eastAsia="en-US"/>
              </w:rPr>
              <m:t>N</m:t>
            </m:r>
            <m:sSubSup>
              <m:sSubSupPr>
                <m:ctrlPr>
                  <w:rPr>
                    <w:rFonts w:ascii="Cambria Math" w:hAnsi="Cambria Math" w:cs="Arial"/>
                    <w:color w:val="0D0D0D"/>
                    <w:sz w:val="32"/>
                    <w:szCs w:val="32"/>
                    <w:lang w:val="es-MX" w:eastAsia="en-US"/>
                  </w:rPr>
                </m:ctrlPr>
              </m:sSubSupPr>
              <m:e>
                <m:r>
                  <w:rPr>
                    <w:rFonts w:ascii="Cambria Math" w:hAnsi="Cambria Math" w:cs="Arial"/>
                    <w:color w:val="0D0D0D"/>
                    <w:sz w:val="32"/>
                    <w:szCs w:val="32"/>
                    <w:lang w:val="es-MX" w:eastAsia="en-US"/>
                  </w:rPr>
                  <m:t>Z</m:t>
                </m:r>
              </m:e>
              <m:sub>
                <m:r>
                  <m:rPr>
                    <m:sty m:val="p"/>
                  </m:rPr>
                  <w:rPr>
                    <w:rFonts w:ascii="Cambria Math" w:hAnsi="Cambria Math" w:cs="Arial"/>
                    <w:color w:val="0D0D0D"/>
                    <w:sz w:val="32"/>
                    <w:szCs w:val="32"/>
                    <w:lang w:val="es-MX" w:eastAsia="en-US"/>
                  </w:rPr>
                  <m:t>∝</m:t>
                </m:r>
              </m:sub>
              <m:sup>
                <m:r>
                  <m:rPr>
                    <m:sty m:val="p"/>
                  </m:rPr>
                  <w:rPr>
                    <w:rFonts w:ascii="Cambria Math" w:hAnsi="Cambria Math" w:cs="Arial"/>
                    <w:color w:val="0D0D0D"/>
                    <w:sz w:val="32"/>
                    <w:szCs w:val="32"/>
                    <w:lang w:val="es-MX" w:eastAsia="en-US"/>
                  </w:rPr>
                  <m:t>2</m:t>
                </m:r>
              </m:sup>
            </m:sSubSup>
            <m:r>
              <w:rPr>
                <w:rFonts w:ascii="Cambria Math" w:hAnsi="Cambria Math" w:cs="Arial"/>
                <w:color w:val="0D0D0D"/>
                <w:sz w:val="32"/>
                <w:szCs w:val="32"/>
                <w:lang w:val="es-MX" w:eastAsia="en-US"/>
              </w:rPr>
              <m:t>p</m:t>
            </m:r>
            <m:r>
              <m:rPr>
                <m:sty m:val="p"/>
              </m:rPr>
              <w:rPr>
                <w:rFonts w:ascii="Cambria Math" w:hAnsi="Cambria Math" w:cs="Arial"/>
                <w:color w:val="0D0D0D"/>
                <w:sz w:val="32"/>
                <w:szCs w:val="32"/>
                <w:lang w:val="es-MX" w:eastAsia="en-US"/>
              </w:rPr>
              <m:t>(1-</m:t>
            </m:r>
            <m:r>
              <w:rPr>
                <w:rFonts w:ascii="Cambria Math" w:hAnsi="Cambria Math" w:cs="Arial"/>
                <w:color w:val="0D0D0D"/>
                <w:sz w:val="32"/>
                <w:szCs w:val="32"/>
                <w:lang w:val="es-MX" w:eastAsia="en-US"/>
              </w:rPr>
              <m:t>p</m:t>
            </m:r>
            <m:r>
              <m:rPr>
                <m:sty m:val="p"/>
              </m:rPr>
              <w:rPr>
                <w:rFonts w:ascii="Cambria Math" w:hAnsi="Cambria Math" w:cs="Arial"/>
                <w:color w:val="0D0D0D"/>
                <w:sz w:val="32"/>
                <w:szCs w:val="32"/>
                <w:lang w:val="es-MX" w:eastAsia="en-US"/>
              </w:rPr>
              <m:t>)</m:t>
            </m:r>
          </m:num>
          <m:den>
            <m:sSup>
              <m:sSupPr>
                <m:ctrlPr>
                  <w:rPr>
                    <w:rFonts w:ascii="Cambria Math" w:hAnsi="Cambria Math" w:cs="Arial"/>
                    <w:color w:val="0D0D0D"/>
                    <w:sz w:val="32"/>
                    <w:szCs w:val="32"/>
                    <w:lang w:val="es-MX" w:eastAsia="en-US"/>
                  </w:rPr>
                </m:ctrlPr>
              </m:sSupPr>
              <m:e>
                <m:r>
                  <w:rPr>
                    <w:rFonts w:ascii="Cambria Math" w:hAnsi="Cambria Math" w:cs="Arial"/>
                    <w:color w:val="0D0D0D"/>
                    <w:sz w:val="32"/>
                    <w:szCs w:val="32"/>
                    <w:lang w:val="es-MX" w:eastAsia="en-US"/>
                  </w:rPr>
                  <m:t>e</m:t>
                </m:r>
              </m:e>
              <m:sup>
                <m:r>
                  <m:rPr>
                    <m:sty m:val="p"/>
                  </m:rPr>
                  <w:rPr>
                    <w:rFonts w:ascii="Cambria Math" w:hAnsi="Cambria Math" w:cs="Arial"/>
                    <w:color w:val="0D0D0D"/>
                    <w:sz w:val="32"/>
                    <w:szCs w:val="32"/>
                    <w:lang w:val="es-MX" w:eastAsia="en-US"/>
                  </w:rPr>
                  <m:t>2</m:t>
                </m:r>
              </m:sup>
            </m:sSup>
            <m:d>
              <m:dPr>
                <m:ctrlPr>
                  <w:rPr>
                    <w:rFonts w:ascii="Cambria Math" w:hAnsi="Cambria Math" w:cs="Arial"/>
                    <w:color w:val="0D0D0D"/>
                    <w:sz w:val="32"/>
                    <w:szCs w:val="32"/>
                    <w:lang w:val="es-MX" w:eastAsia="en-US"/>
                  </w:rPr>
                </m:ctrlPr>
              </m:dPr>
              <m:e>
                <m:r>
                  <w:rPr>
                    <w:rFonts w:ascii="Cambria Math" w:hAnsi="Cambria Math" w:cs="Arial"/>
                    <w:color w:val="0D0D0D"/>
                    <w:sz w:val="32"/>
                    <w:szCs w:val="32"/>
                    <w:lang w:val="es-MX" w:eastAsia="en-US"/>
                  </w:rPr>
                  <m:t>N</m:t>
                </m:r>
                <m:r>
                  <m:rPr>
                    <m:sty m:val="p"/>
                  </m:rPr>
                  <w:rPr>
                    <w:rFonts w:ascii="Cambria Math" w:hAnsi="Cambria Math" w:cs="Arial"/>
                    <w:color w:val="0D0D0D"/>
                    <w:sz w:val="32"/>
                    <w:szCs w:val="32"/>
                    <w:lang w:val="es-MX" w:eastAsia="en-US"/>
                  </w:rPr>
                  <m:t>-1</m:t>
                </m:r>
              </m:e>
            </m:d>
            <m:r>
              <m:rPr>
                <m:sty m:val="p"/>
              </m:rPr>
              <w:rPr>
                <w:rFonts w:ascii="Cambria Math" w:hAnsi="Cambria Math" w:cs="Arial"/>
                <w:color w:val="0D0D0D"/>
                <w:sz w:val="32"/>
                <w:szCs w:val="32"/>
                <w:lang w:val="es-MX" w:eastAsia="en-US"/>
              </w:rPr>
              <m:t>+</m:t>
            </m:r>
            <m:sSubSup>
              <m:sSubSupPr>
                <m:ctrlPr>
                  <w:rPr>
                    <w:rFonts w:ascii="Cambria Math" w:hAnsi="Cambria Math" w:cs="Arial"/>
                    <w:color w:val="0D0D0D"/>
                    <w:sz w:val="32"/>
                    <w:szCs w:val="32"/>
                    <w:lang w:val="es-MX" w:eastAsia="en-US"/>
                  </w:rPr>
                </m:ctrlPr>
              </m:sSubSupPr>
              <m:e>
                <m:r>
                  <w:rPr>
                    <w:rFonts w:ascii="Cambria Math" w:hAnsi="Cambria Math" w:cs="Arial"/>
                    <w:color w:val="0D0D0D"/>
                    <w:sz w:val="32"/>
                    <w:szCs w:val="32"/>
                    <w:lang w:val="es-MX" w:eastAsia="en-US"/>
                  </w:rPr>
                  <m:t>Z</m:t>
                </m:r>
              </m:e>
              <m:sub>
                <m:r>
                  <m:rPr>
                    <m:sty m:val="p"/>
                  </m:rPr>
                  <w:rPr>
                    <w:rFonts w:ascii="Cambria Math" w:hAnsi="Cambria Math" w:cs="Arial"/>
                    <w:color w:val="0D0D0D"/>
                    <w:sz w:val="32"/>
                    <w:szCs w:val="32"/>
                    <w:lang w:val="es-MX" w:eastAsia="en-US"/>
                  </w:rPr>
                  <m:t>∝</m:t>
                </m:r>
              </m:sub>
              <m:sup>
                <m:r>
                  <m:rPr>
                    <m:sty m:val="p"/>
                  </m:rPr>
                  <w:rPr>
                    <w:rFonts w:ascii="Cambria Math" w:hAnsi="Cambria Math" w:cs="Arial"/>
                    <w:color w:val="0D0D0D"/>
                    <w:sz w:val="32"/>
                    <w:szCs w:val="32"/>
                    <w:lang w:val="es-MX" w:eastAsia="en-US"/>
                  </w:rPr>
                  <m:t>2</m:t>
                </m:r>
              </m:sup>
            </m:sSubSup>
            <m:r>
              <w:rPr>
                <w:rFonts w:ascii="Cambria Math" w:hAnsi="Cambria Math" w:cs="Arial"/>
                <w:color w:val="0D0D0D"/>
                <w:sz w:val="32"/>
                <w:szCs w:val="32"/>
                <w:lang w:val="es-MX" w:eastAsia="en-US"/>
              </w:rPr>
              <m:t>p</m:t>
            </m:r>
            <m:r>
              <m:rPr>
                <m:sty m:val="p"/>
              </m:rPr>
              <w:rPr>
                <w:rFonts w:ascii="Cambria Math" w:hAnsi="Cambria Math" w:cs="Arial"/>
                <w:color w:val="0D0D0D"/>
                <w:sz w:val="32"/>
                <w:szCs w:val="32"/>
                <w:lang w:val="es-MX" w:eastAsia="en-US"/>
              </w:rPr>
              <m:t>(1-</m:t>
            </m:r>
            <m:r>
              <w:rPr>
                <w:rFonts w:ascii="Cambria Math" w:hAnsi="Cambria Math" w:cs="Arial"/>
                <w:color w:val="0D0D0D"/>
                <w:sz w:val="32"/>
                <w:szCs w:val="32"/>
                <w:lang w:val="es-MX" w:eastAsia="en-US"/>
              </w:rPr>
              <m:t>p</m:t>
            </m:r>
            <m:r>
              <m:rPr>
                <m:sty m:val="p"/>
              </m:rPr>
              <w:rPr>
                <w:rFonts w:ascii="Cambria Math" w:hAnsi="Cambria Math" w:cs="Arial"/>
                <w:color w:val="0D0D0D"/>
                <w:sz w:val="32"/>
                <w:szCs w:val="32"/>
                <w:lang w:val="es-MX" w:eastAsia="en-US"/>
              </w:rPr>
              <m:t>)</m:t>
            </m:r>
          </m:den>
        </m:f>
      </m:oMath>
      <w:r w:rsidR="00FE0751">
        <w:rPr>
          <w:rFonts w:cs="Arial"/>
          <w:color w:val="0D0D0D"/>
          <w:szCs w:val="20"/>
          <w:lang w:val="es-MX" w:eastAsia="en-US"/>
        </w:rPr>
        <w:tab/>
      </w:r>
      <w:r w:rsidR="00FE0751">
        <w:rPr>
          <w:rFonts w:cs="Arial"/>
          <w:color w:val="0D0D0D"/>
          <w:szCs w:val="20"/>
          <w:lang w:val="es-MX" w:eastAsia="en-US"/>
        </w:rPr>
        <w:tab/>
      </w:r>
      <w:r w:rsidR="00FE0751">
        <w:rPr>
          <w:rFonts w:cs="Arial"/>
          <w:color w:val="0D0D0D"/>
          <w:szCs w:val="20"/>
          <w:lang w:val="es-MX" w:eastAsia="en-US"/>
        </w:rPr>
        <w:tab/>
        <w:t xml:space="preserve">  </w:t>
      </w:r>
      <w:r w:rsidR="00FE0751">
        <w:rPr>
          <w:rFonts w:cs="Arial"/>
          <w:color w:val="0D0D0D"/>
          <w:szCs w:val="20"/>
          <w:lang w:val="es-MX" w:eastAsia="en-US"/>
        </w:rPr>
        <w:tab/>
      </w:r>
      <w:r w:rsidRPr="00CA6AEF">
        <w:rPr>
          <w:rFonts w:cs="Arial"/>
          <w:color w:val="0D0D0D"/>
          <w:szCs w:val="20"/>
          <w:lang w:val="es-MX" w:eastAsia="en-US"/>
        </w:rPr>
        <w:t>(</w:t>
      </w:r>
      <w:r>
        <w:rPr>
          <w:rFonts w:cs="Arial"/>
          <w:color w:val="0D0D0D"/>
          <w:szCs w:val="20"/>
          <w:lang w:val="es-MX" w:eastAsia="en-US"/>
        </w:rPr>
        <w:t>7</w:t>
      </w:r>
      <w:r w:rsidRPr="00CA6AEF">
        <w:rPr>
          <w:rFonts w:cs="Arial"/>
          <w:color w:val="0D0D0D"/>
          <w:szCs w:val="20"/>
          <w:lang w:val="es-MX" w:eastAsia="en-US"/>
        </w:rPr>
        <w:t>)</w:t>
      </w:r>
    </w:p>
    <w:p w:rsidR="00D0033F" w:rsidRPr="00D0033F" w:rsidRDefault="00D0033F" w:rsidP="00135F3F">
      <w:pPr>
        <w:autoSpaceDE w:val="0"/>
        <w:autoSpaceDN w:val="0"/>
        <w:adjustRightInd w:val="0"/>
        <w:spacing w:line="240" w:lineRule="auto"/>
        <w:ind w:left="0" w:firstLine="0"/>
        <w:rPr>
          <w:rFonts w:cs="Arial"/>
          <w:color w:val="0D0D0D"/>
          <w:szCs w:val="20"/>
          <w:lang w:val="es-MX" w:eastAsia="en-US"/>
        </w:rPr>
      </w:pPr>
    </w:p>
    <w:p w:rsidR="00D0033F" w:rsidRDefault="00D0033F" w:rsidP="00135F3F">
      <w:pPr>
        <w:autoSpaceDE w:val="0"/>
        <w:autoSpaceDN w:val="0"/>
        <w:adjustRightInd w:val="0"/>
        <w:spacing w:line="240" w:lineRule="auto"/>
        <w:ind w:left="0" w:firstLine="0"/>
        <w:rPr>
          <w:rFonts w:cs="Arial"/>
          <w:color w:val="0D0D0D"/>
          <w:szCs w:val="20"/>
          <w:lang w:val="es-MX" w:eastAsia="en-US"/>
        </w:rPr>
      </w:pPr>
      <w:r w:rsidRPr="00D0033F">
        <w:rPr>
          <w:rFonts w:cs="Arial"/>
          <w:color w:val="0D0D0D"/>
          <w:szCs w:val="20"/>
          <w:lang w:val="es-MX" w:eastAsia="en-US"/>
        </w:rPr>
        <w:t xml:space="preserve">La </w:t>
      </w:r>
      <w:r>
        <w:rPr>
          <w:rFonts w:cs="Arial"/>
          <w:color w:val="0D0D0D"/>
          <w:szCs w:val="20"/>
          <w:lang w:val="es-MX" w:eastAsia="en-US"/>
        </w:rPr>
        <w:t>e</w:t>
      </w:r>
      <w:r w:rsidRPr="00D0033F">
        <w:rPr>
          <w:rFonts w:cs="Arial"/>
          <w:color w:val="0D0D0D"/>
          <w:szCs w:val="20"/>
          <w:lang w:val="es-MX" w:eastAsia="en-US"/>
        </w:rPr>
        <w:t xml:space="preserve">cuación </w:t>
      </w:r>
      <w:r>
        <w:rPr>
          <w:rFonts w:cs="Arial"/>
          <w:color w:val="0D0D0D"/>
          <w:szCs w:val="20"/>
          <w:lang w:val="es-MX" w:eastAsia="en-US"/>
        </w:rPr>
        <w:t>(</w:t>
      </w:r>
      <w:r w:rsidRPr="00D0033F">
        <w:rPr>
          <w:rFonts w:cs="Arial"/>
          <w:color w:val="0D0D0D"/>
          <w:szCs w:val="20"/>
          <w:lang w:val="es-MX" w:eastAsia="en-US"/>
        </w:rPr>
        <w:t>7</w:t>
      </w:r>
      <w:r>
        <w:rPr>
          <w:rFonts w:cs="Arial"/>
          <w:color w:val="0D0D0D"/>
          <w:szCs w:val="20"/>
          <w:lang w:val="es-MX" w:eastAsia="en-US"/>
        </w:rPr>
        <w:t>)</w:t>
      </w:r>
      <w:r w:rsidRPr="00D0033F">
        <w:rPr>
          <w:rFonts w:cs="Arial"/>
          <w:color w:val="0D0D0D"/>
          <w:szCs w:val="20"/>
          <w:lang w:val="es-MX" w:eastAsia="en-US"/>
        </w:rPr>
        <w:t xml:space="preserve"> para la determinación del tamaño de muestra considerando una población finita, </w:t>
      </w:r>
      <w:r w:rsidR="000C2411">
        <w:rPr>
          <w:rFonts w:cs="Arial"/>
          <w:color w:val="0D0D0D"/>
          <w:szCs w:val="20"/>
          <w:lang w:val="es-MX" w:eastAsia="en-US"/>
        </w:rPr>
        <w:t>ha sido</w:t>
      </w:r>
      <w:r w:rsidRPr="00D0033F">
        <w:rPr>
          <w:rFonts w:cs="Arial"/>
          <w:color w:val="0D0D0D"/>
          <w:szCs w:val="20"/>
          <w:lang w:val="es-MX" w:eastAsia="en-US"/>
        </w:rPr>
        <w:t xml:space="preserve"> definida con p=0,93 correspondiente a la proporción de los colaboradores con al menos un año de antigüedad, N=231 del total de colaboradores de la </w:t>
      </w:r>
      <w:r w:rsidR="00131EC7">
        <w:rPr>
          <w:rFonts w:cs="Arial"/>
          <w:color w:val="0D0D0D"/>
          <w:szCs w:val="20"/>
          <w:lang w:val="es-MX" w:eastAsia="en-US"/>
        </w:rPr>
        <w:t>u</w:t>
      </w:r>
      <w:r w:rsidRPr="00D0033F">
        <w:rPr>
          <w:rFonts w:cs="Arial"/>
          <w:color w:val="0D0D0D"/>
          <w:szCs w:val="20"/>
          <w:lang w:val="es-MX" w:eastAsia="en-US"/>
        </w:rPr>
        <w:t xml:space="preserve">nidad </w:t>
      </w:r>
      <w:r w:rsidR="00131EC7">
        <w:rPr>
          <w:rFonts w:cs="Arial"/>
          <w:color w:val="0D0D0D"/>
          <w:szCs w:val="20"/>
          <w:lang w:val="es-MX" w:eastAsia="en-US"/>
        </w:rPr>
        <w:t>o</w:t>
      </w:r>
      <w:r w:rsidRPr="00D0033F">
        <w:rPr>
          <w:rFonts w:cs="Arial"/>
          <w:color w:val="0D0D0D"/>
          <w:szCs w:val="20"/>
          <w:lang w:val="es-MX" w:eastAsia="en-US"/>
        </w:rPr>
        <w:t xml:space="preserve">rganizacional, un error de estimación máximo aceptado e = 5%, y un nivel </w:t>
      </w:r>
      <w:r w:rsidR="000767A0">
        <w:rPr>
          <w:rFonts w:cs="Arial"/>
          <w:color w:val="0D0D0D"/>
          <w:szCs w:val="20"/>
          <w:lang w:val="es-MX" w:eastAsia="en-US"/>
        </w:rPr>
        <w:t xml:space="preserve">de confianza del 90% (z=1,96). El periodo de estudio está comprendido entre </w:t>
      </w:r>
      <w:r w:rsidR="007A1A35">
        <w:rPr>
          <w:rFonts w:cs="Arial"/>
          <w:color w:val="0D0D0D"/>
          <w:szCs w:val="20"/>
          <w:lang w:val="es-MX" w:eastAsia="en-US"/>
        </w:rPr>
        <w:t>julio</w:t>
      </w:r>
      <w:r w:rsidR="000767A0">
        <w:rPr>
          <w:rFonts w:cs="Arial"/>
          <w:color w:val="0D0D0D"/>
          <w:szCs w:val="20"/>
          <w:lang w:val="es-MX" w:eastAsia="en-US"/>
        </w:rPr>
        <w:t xml:space="preserve"> y </w:t>
      </w:r>
      <w:r w:rsidR="007A1A35">
        <w:rPr>
          <w:rFonts w:cs="Arial"/>
          <w:color w:val="0D0D0D"/>
          <w:szCs w:val="20"/>
          <w:lang w:val="es-MX" w:eastAsia="en-US"/>
        </w:rPr>
        <w:t>octubre</w:t>
      </w:r>
      <w:r w:rsidR="000767A0">
        <w:rPr>
          <w:rFonts w:cs="Arial"/>
          <w:color w:val="0D0D0D"/>
          <w:szCs w:val="20"/>
          <w:lang w:val="es-MX" w:eastAsia="en-US"/>
        </w:rPr>
        <w:t xml:space="preserve"> de 2012. </w:t>
      </w:r>
    </w:p>
    <w:p w:rsidR="0023710A" w:rsidRDefault="0023710A" w:rsidP="00135F3F">
      <w:pPr>
        <w:autoSpaceDE w:val="0"/>
        <w:autoSpaceDN w:val="0"/>
        <w:adjustRightInd w:val="0"/>
        <w:spacing w:line="240" w:lineRule="auto"/>
        <w:ind w:left="0" w:firstLine="0"/>
        <w:rPr>
          <w:rFonts w:cs="Arial"/>
          <w:color w:val="0D0D0D"/>
          <w:szCs w:val="20"/>
          <w:lang w:val="es-MX" w:eastAsia="en-US"/>
        </w:rPr>
      </w:pPr>
    </w:p>
    <w:p w:rsidR="0023710A" w:rsidRPr="00D0033F" w:rsidRDefault="0023710A" w:rsidP="00135F3F">
      <w:pPr>
        <w:autoSpaceDE w:val="0"/>
        <w:autoSpaceDN w:val="0"/>
        <w:adjustRightInd w:val="0"/>
        <w:spacing w:line="240" w:lineRule="auto"/>
        <w:ind w:left="0" w:firstLine="0"/>
        <w:rPr>
          <w:rFonts w:cs="Arial"/>
          <w:color w:val="0D0D0D"/>
          <w:szCs w:val="20"/>
          <w:lang w:val="es-MX" w:eastAsia="en-US"/>
        </w:rPr>
      </w:pPr>
    </w:p>
    <w:p w:rsidR="00F9727A" w:rsidRDefault="00F9727A" w:rsidP="004C003F">
      <w:pPr>
        <w:spacing w:line="240" w:lineRule="auto"/>
        <w:ind w:left="0" w:firstLine="0"/>
        <w:rPr>
          <w:rFonts w:ascii="Times New Roman" w:hAnsi="Times New Roman"/>
          <w:b/>
          <w:sz w:val="22"/>
          <w:szCs w:val="22"/>
        </w:rPr>
      </w:pPr>
      <w:r>
        <w:rPr>
          <w:rFonts w:ascii="Times New Roman" w:hAnsi="Times New Roman"/>
          <w:b/>
          <w:sz w:val="22"/>
          <w:szCs w:val="22"/>
        </w:rPr>
        <w:t>Resultados.</w:t>
      </w:r>
    </w:p>
    <w:p w:rsidR="00F9727A" w:rsidRDefault="00F9727A" w:rsidP="004C003F">
      <w:pPr>
        <w:spacing w:line="240" w:lineRule="auto"/>
        <w:ind w:left="0" w:firstLine="0"/>
        <w:rPr>
          <w:rFonts w:ascii="Times New Roman" w:hAnsi="Times New Roman"/>
          <w:b/>
          <w:sz w:val="22"/>
          <w:szCs w:val="22"/>
        </w:rPr>
      </w:pPr>
    </w:p>
    <w:p w:rsidR="007C247B" w:rsidRDefault="00812D78" w:rsidP="004C003F">
      <w:pPr>
        <w:spacing w:line="240" w:lineRule="auto"/>
        <w:ind w:left="0" w:firstLine="0"/>
        <w:rPr>
          <w:rFonts w:cs="Arial"/>
          <w:color w:val="0D0D0D"/>
          <w:szCs w:val="20"/>
          <w:lang w:val="es-MX" w:eastAsia="en-US"/>
        </w:rPr>
      </w:pPr>
      <w:r>
        <w:rPr>
          <w:rFonts w:ascii="Times New Roman" w:hAnsi="Times New Roman"/>
          <w:b/>
          <w:sz w:val="22"/>
          <w:szCs w:val="22"/>
        </w:rPr>
        <w:lastRenderedPageBreak/>
        <w:t xml:space="preserve">Tratamiento de datos. </w:t>
      </w:r>
      <w:r w:rsidRPr="007C247B">
        <w:rPr>
          <w:rFonts w:cs="Arial"/>
          <w:color w:val="0D0D0D"/>
          <w:szCs w:val="20"/>
          <w:lang w:val="es-MX" w:eastAsia="en-US"/>
        </w:rPr>
        <w:t xml:space="preserve">Antes de someter los datos </w:t>
      </w:r>
      <w:r w:rsidR="007C247B" w:rsidRPr="007C247B">
        <w:rPr>
          <w:rFonts w:cs="Arial"/>
          <w:color w:val="0D0D0D"/>
          <w:szCs w:val="20"/>
          <w:lang w:val="es-MX" w:eastAsia="en-US"/>
        </w:rPr>
        <w:t>de diagnóstico a las consideraciones del método P.L.S., se han estimado los coeficientes de correlación entre</w:t>
      </w:r>
      <w:r w:rsidR="007C247B">
        <w:rPr>
          <w:rFonts w:cs="Arial"/>
          <w:color w:val="0D0D0D"/>
          <w:szCs w:val="20"/>
          <w:lang w:val="es-MX" w:eastAsia="en-US"/>
        </w:rPr>
        <w:t xml:space="preserve"> los constructos exógenos y endógenos. </w:t>
      </w:r>
      <w:r w:rsidR="006715CE">
        <w:rPr>
          <w:rFonts w:cs="Arial"/>
          <w:color w:val="0D0D0D"/>
          <w:szCs w:val="20"/>
          <w:lang w:val="es-MX" w:eastAsia="en-US"/>
        </w:rPr>
        <w:t xml:space="preserve">Los siguientes datos </w:t>
      </w:r>
      <w:r w:rsidR="007C247B">
        <w:rPr>
          <w:rFonts w:cs="Arial"/>
          <w:color w:val="0D0D0D"/>
          <w:szCs w:val="20"/>
          <w:lang w:val="es-MX" w:eastAsia="en-US"/>
        </w:rPr>
        <w:t xml:space="preserve"> resume</w:t>
      </w:r>
      <w:r w:rsidR="006715CE">
        <w:rPr>
          <w:rFonts w:cs="Arial"/>
          <w:color w:val="0D0D0D"/>
          <w:szCs w:val="20"/>
          <w:lang w:val="es-MX" w:eastAsia="en-US"/>
        </w:rPr>
        <w:t>n esta valoración de</w:t>
      </w:r>
      <w:r w:rsidR="007C247B">
        <w:rPr>
          <w:rFonts w:cs="Arial"/>
          <w:color w:val="0D0D0D"/>
          <w:szCs w:val="20"/>
          <w:lang w:val="es-MX" w:eastAsia="en-US"/>
        </w:rPr>
        <w:t xml:space="preserve"> la siguiente manera:</w:t>
      </w:r>
    </w:p>
    <w:p w:rsidR="000C5E95" w:rsidRDefault="000C5E95" w:rsidP="004C003F">
      <w:pPr>
        <w:spacing w:line="240" w:lineRule="auto"/>
        <w:ind w:left="0" w:firstLine="0"/>
        <w:rPr>
          <w:rFonts w:cs="Arial"/>
          <w:color w:val="0D0D0D"/>
          <w:szCs w:val="20"/>
          <w:lang w:val="es-MX" w:eastAsia="en-US"/>
        </w:rPr>
      </w:pPr>
    </w:p>
    <w:tbl>
      <w:tblPr>
        <w:tblW w:w="4080" w:type="dxa"/>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680"/>
        <w:gridCol w:w="1200"/>
        <w:gridCol w:w="1200"/>
      </w:tblGrid>
      <w:tr w:rsidR="000C5E95" w:rsidRPr="000C5E95" w:rsidTr="0065685A">
        <w:trPr>
          <w:trHeight w:val="300"/>
          <w:jc w:val="center"/>
        </w:trPr>
        <w:tc>
          <w:tcPr>
            <w:tcW w:w="1680" w:type="dxa"/>
            <w:shd w:val="clear" w:color="auto" w:fill="auto"/>
            <w:noWrap/>
            <w:vAlign w:val="bottom"/>
            <w:hideMark/>
          </w:tcPr>
          <w:p w:rsidR="000C5E95" w:rsidRPr="000C5E95" w:rsidRDefault="000C5E95" w:rsidP="000C5E95">
            <w:pPr>
              <w:spacing w:line="240" w:lineRule="auto"/>
              <w:ind w:left="0" w:firstLine="0"/>
              <w:jc w:val="left"/>
              <w:rPr>
                <w:rFonts w:ascii="Arial Narrow" w:hAnsi="Arial Narrow" w:cs="Calibri"/>
                <w:color w:val="000000"/>
                <w:szCs w:val="20"/>
                <w:lang w:val="es-MX" w:eastAsia="es-MX"/>
              </w:rPr>
            </w:pPr>
          </w:p>
        </w:tc>
        <w:tc>
          <w:tcPr>
            <w:tcW w:w="1200" w:type="dxa"/>
            <w:shd w:val="clear" w:color="auto" w:fill="auto"/>
            <w:noWrap/>
            <w:vAlign w:val="bottom"/>
            <w:hideMark/>
          </w:tcPr>
          <w:p w:rsidR="000C5E95" w:rsidRPr="000C5E95" w:rsidRDefault="000C5E95" w:rsidP="000C5E95">
            <w:pPr>
              <w:spacing w:line="240" w:lineRule="auto"/>
              <w:ind w:left="0" w:firstLine="0"/>
              <w:jc w:val="left"/>
              <w:rPr>
                <w:rFonts w:ascii="Arial Narrow" w:hAnsi="Arial Narrow" w:cs="Calibri"/>
                <w:color w:val="000000"/>
                <w:szCs w:val="20"/>
                <w:lang w:val="es-MX" w:eastAsia="es-MX"/>
              </w:rPr>
            </w:pPr>
            <w:r w:rsidRPr="000C5E95">
              <w:rPr>
                <w:rFonts w:ascii="Arial Narrow" w:hAnsi="Arial Narrow" w:cs="Calibri"/>
                <w:color w:val="000000"/>
                <w:szCs w:val="20"/>
                <w:lang w:val="es-MX" w:eastAsia="es-MX"/>
              </w:rPr>
              <w:t>Actitud</w:t>
            </w:r>
          </w:p>
        </w:tc>
        <w:tc>
          <w:tcPr>
            <w:tcW w:w="1200" w:type="dxa"/>
            <w:shd w:val="clear" w:color="auto" w:fill="auto"/>
            <w:noWrap/>
            <w:vAlign w:val="bottom"/>
            <w:hideMark/>
          </w:tcPr>
          <w:p w:rsidR="000C5E95" w:rsidRPr="000C5E95" w:rsidRDefault="000C5E95" w:rsidP="000C5E95">
            <w:pPr>
              <w:spacing w:line="240" w:lineRule="auto"/>
              <w:ind w:left="0" w:firstLine="0"/>
              <w:jc w:val="left"/>
              <w:rPr>
                <w:rFonts w:ascii="Arial Narrow" w:hAnsi="Arial Narrow" w:cs="Calibri"/>
                <w:color w:val="000000"/>
                <w:szCs w:val="20"/>
                <w:lang w:val="es-MX" w:eastAsia="es-MX"/>
              </w:rPr>
            </w:pPr>
            <w:r w:rsidRPr="000C5E95">
              <w:rPr>
                <w:rFonts w:ascii="Arial Narrow" w:hAnsi="Arial Narrow" w:cs="Calibri"/>
                <w:color w:val="000000"/>
                <w:szCs w:val="20"/>
                <w:lang w:val="es-MX" w:eastAsia="es-MX"/>
              </w:rPr>
              <w:t>Intención</w:t>
            </w:r>
          </w:p>
        </w:tc>
      </w:tr>
      <w:tr w:rsidR="000C5E95" w:rsidRPr="000C5E95" w:rsidTr="0065685A">
        <w:trPr>
          <w:trHeight w:val="300"/>
          <w:jc w:val="center"/>
        </w:trPr>
        <w:tc>
          <w:tcPr>
            <w:tcW w:w="1680" w:type="dxa"/>
            <w:shd w:val="clear" w:color="auto" w:fill="auto"/>
            <w:noWrap/>
            <w:vAlign w:val="bottom"/>
            <w:hideMark/>
          </w:tcPr>
          <w:p w:rsidR="000C5E95" w:rsidRPr="000C5E95" w:rsidRDefault="000C5E95" w:rsidP="000C5E95">
            <w:pPr>
              <w:spacing w:line="240" w:lineRule="auto"/>
              <w:ind w:left="0" w:firstLine="0"/>
              <w:jc w:val="left"/>
              <w:rPr>
                <w:rFonts w:ascii="Arial Narrow" w:hAnsi="Arial Narrow" w:cs="Calibri"/>
                <w:color w:val="000000"/>
                <w:szCs w:val="20"/>
                <w:lang w:val="es-MX" w:eastAsia="es-MX"/>
              </w:rPr>
            </w:pPr>
            <w:r w:rsidRPr="000C5E95">
              <w:rPr>
                <w:rFonts w:ascii="Arial Narrow" w:hAnsi="Arial Narrow" w:cs="Calibri"/>
                <w:color w:val="000000"/>
                <w:szCs w:val="20"/>
                <w:lang w:val="es-MX" w:eastAsia="es-MX"/>
              </w:rPr>
              <w:t>Clima Organizacional</w:t>
            </w:r>
          </w:p>
        </w:tc>
        <w:tc>
          <w:tcPr>
            <w:tcW w:w="1200" w:type="dxa"/>
            <w:shd w:val="clear" w:color="auto" w:fill="auto"/>
            <w:noWrap/>
            <w:vAlign w:val="bottom"/>
            <w:hideMark/>
          </w:tcPr>
          <w:p w:rsidR="000C5E95" w:rsidRPr="000C5E95" w:rsidRDefault="000C5E95" w:rsidP="000C5E95">
            <w:pPr>
              <w:spacing w:line="240" w:lineRule="auto"/>
              <w:ind w:left="0" w:firstLine="0"/>
              <w:jc w:val="right"/>
              <w:rPr>
                <w:rFonts w:ascii="Calibri" w:hAnsi="Calibri" w:cs="Calibri"/>
                <w:color w:val="000000"/>
                <w:sz w:val="22"/>
                <w:szCs w:val="22"/>
                <w:lang w:val="es-MX" w:eastAsia="es-MX"/>
              </w:rPr>
            </w:pPr>
            <w:r w:rsidRPr="000C5E95">
              <w:rPr>
                <w:rFonts w:ascii="Calibri" w:hAnsi="Calibri" w:cs="Calibri"/>
                <w:color w:val="000000"/>
                <w:sz w:val="22"/>
                <w:szCs w:val="22"/>
                <w:lang w:val="es-MX" w:eastAsia="es-MX"/>
              </w:rPr>
              <w:t>0.3889571</w:t>
            </w:r>
          </w:p>
        </w:tc>
        <w:tc>
          <w:tcPr>
            <w:tcW w:w="1200" w:type="dxa"/>
            <w:shd w:val="clear" w:color="auto" w:fill="auto"/>
            <w:noWrap/>
            <w:vAlign w:val="bottom"/>
            <w:hideMark/>
          </w:tcPr>
          <w:p w:rsidR="000C5E95" w:rsidRPr="000C5E95" w:rsidRDefault="000C5E95" w:rsidP="000C5E95">
            <w:pPr>
              <w:spacing w:line="240" w:lineRule="auto"/>
              <w:ind w:left="0" w:firstLine="0"/>
              <w:jc w:val="right"/>
              <w:rPr>
                <w:rFonts w:ascii="Calibri" w:hAnsi="Calibri" w:cs="Calibri"/>
                <w:color w:val="000000"/>
                <w:sz w:val="22"/>
                <w:szCs w:val="22"/>
                <w:lang w:val="es-MX" w:eastAsia="es-MX"/>
              </w:rPr>
            </w:pPr>
            <w:r w:rsidRPr="000C5E95">
              <w:rPr>
                <w:rFonts w:ascii="Calibri" w:hAnsi="Calibri" w:cs="Calibri"/>
                <w:color w:val="000000"/>
                <w:sz w:val="22"/>
                <w:szCs w:val="22"/>
                <w:lang w:val="es-MX" w:eastAsia="es-MX"/>
              </w:rPr>
              <w:t>0.5459433</w:t>
            </w:r>
          </w:p>
        </w:tc>
      </w:tr>
      <w:tr w:rsidR="000C5E95" w:rsidRPr="000C5E95" w:rsidTr="0065685A">
        <w:trPr>
          <w:trHeight w:val="300"/>
          <w:jc w:val="center"/>
        </w:trPr>
        <w:tc>
          <w:tcPr>
            <w:tcW w:w="1680" w:type="dxa"/>
            <w:shd w:val="clear" w:color="auto" w:fill="auto"/>
            <w:noWrap/>
            <w:vAlign w:val="bottom"/>
            <w:hideMark/>
          </w:tcPr>
          <w:p w:rsidR="000C5E95" w:rsidRPr="000C5E95" w:rsidRDefault="000C5E95" w:rsidP="000C5E95">
            <w:pPr>
              <w:spacing w:line="240" w:lineRule="auto"/>
              <w:ind w:left="0" w:firstLine="0"/>
              <w:jc w:val="left"/>
              <w:rPr>
                <w:rFonts w:ascii="Arial Narrow" w:hAnsi="Arial Narrow" w:cs="Calibri"/>
                <w:color w:val="000000"/>
                <w:szCs w:val="20"/>
                <w:lang w:val="es-MX" w:eastAsia="es-MX"/>
              </w:rPr>
            </w:pPr>
            <w:r w:rsidRPr="000C5E95">
              <w:rPr>
                <w:rFonts w:ascii="Arial Narrow" w:hAnsi="Arial Narrow" w:cs="Calibri"/>
                <w:color w:val="000000"/>
                <w:szCs w:val="20"/>
                <w:lang w:eastAsia="es-MX"/>
              </w:rPr>
              <w:t>Auto-eficacia S.G.C</w:t>
            </w:r>
            <w:r w:rsidR="0065685A">
              <w:rPr>
                <w:rFonts w:ascii="Arial Narrow" w:hAnsi="Arial Narrow" w:cs="Calibri"/>
                <w:color w:val="000000"/>
                <w:szCs w:val="20"/>
                <w:lang w:eastAsia="es-MX"/>
              </w:rPr>
              <w:t>.</w:t>
            </w:r>
          </w:p>
        </w:tc>
        <w:tc>
          <w:tcPr>
            <w:tcW w:w="1200" w:type="dxa"/>
            <w:shd w:val="clear" w:color="auto" w:fill="auto"/>
            <w:noWrap/>
            <w:vAlign w:val="bottom"/>
            <w:hideMark/>
          </w:tcPr>
          <w:p w:rsidR="000C5E95" w:rsidRPr="000C5E95" w:rsidRDefault="000C5E95" w:rsidP="000C5E95">
            <w:pPr>
              <w:spacing w:line="240" w:lineRule="auto"/>
              <w:ind w:left="0" w:firstLine="0"/>
              <w:jc w:val="right"/>
              <w:rPr>
                <w:rFonts w:ascii="Calibri" w:hAnsi="Calibri" w:cs="Calibri"/>
                <w:color w:val="000000"/>
                <w:sz w:val="22"/>
                <w:szCs w:val="22"/>
                <w:lang w:val="es-MX" w:eastAsia="es-MX"/>
              </w:rPr>
            </w:pPr>
            <w:r w:rsidRPr="000C5E95">
              <w:rPr>
                <w:rFonts w:ascii="Calibri" w:hAnsi="Calibri" w:cs="Calibri"/>
                <w:color w:val="000000"/>
                <w:sz w:val="22"/>
                <w:szCs w:val="22"/>
                <w:lang w:val="es-MX" w:eastAsia="es-MX"/>
              </w:rPr>
              <w:t>0.46378605</w:t>
            </w:r>
          </w:p>
        </w:tc>
        <w:tc>
          <w:tcPr>
            <w:tcW w:w="1200" w:type="dxa"/>
            <w:shd w:val="clear" w:color="auto" w:fill="auto"/>
            <w:noWrap/>
            <w:vAlign w:val="bottom"/>
            <w:hideMark/>
          </w:tcPr>
          <w:p w:rsidR="000C5E95" w:rsidRPr="000C5E95" w:rsidRDefault="000C5E95" w:rsidP="000C5E95">
            <w:pPr>
              <w:spacing w:line="240" w:lineRule="auto"/>
              <w:ind w:left="0" w:firstLine="0"/>
              <w:jc w:val="right"/>
              <w:rPr>
                <w:rFonts w:ascii="Calibri" w:hAnsi="Calibri" w:cs="Calibri"/>
                <w:color w:val="000000"/>
                <w:sz w:val="22"/>
                <w:szCs w:val="22"/>
                <w:lang w:val="es-MX" w:eastAsia="es-MX"/>
              </w:rPr>
            </w:pPr>
            <w:r w:rsidRPr="000C5E95">
              <w:rPr>
                <w:rFonts w:ascii="Calibri" w:hAnsi="Calibri" w:cs="Calibri"/>
                <w:color w:val="000000"/>
                <w:sz w:val="22"/>
                <w:szCs w:val="22"/>
                <w:lang w:val="es-MX" w:eastAsia="es-MX"/>
              </w:rPr>
              <w:t>0.51914775</w:t>
            </w:r>
          </w:p>
        </w:tc>
      </w:tr>
      <w:tr w:rsidR="000C5E95" w:rsidRPr="000C5E95" w:rsidTr="0065685A">
        <w:trPr>
          <w:trHeight w:val="300"/>
          <w:jc w:val="center"/>
        </w:trPr>
        <w:tc>
          <w:tcPr>
            <w:tcW w:w="1680" w:type="dxa"/>
            <w:shd w:val="clear" w:color="auto" w:fill="auto"/>
            <w:noWrap/>
            <w:vAlign w:val="bottom"/>
            <w:hideMark/>
          </w:tcPr>
          <w:p w:rsidR="000C5E95" w:rsidRPr="000C5E95" w:rsidRDefault="000C5E95" w:rsidP="000C5E95">
            <w:pPr>
              <w:spacing w:line="240" w:lineRule="auto"/>
              <w:ind w:left="0" w:firstLine="0"/>
              <w:jc w:val="left"/>
              <w:rPr>
                <w:rFonts w:ascii="Arial Narrow" w:hAnsi="Arial Narrow" w:cs="Calibri"/>
                <w:color w:val="000000"/>
                <w:szCs w:val="20"/>
                <w:lang w:val="es-MX" w:eastAsia="es-MX"/>
              </w:rPr>
            </w:pPr>
            <w:r w:rsidRPr="000C5E95">
              <w:rPr>
                <w:rFonts w:ascii="Arial Narrow" w:hAnsi="Arial Narrow" w:cs="Calibri"/>
                <w:color w:val="000000"/>
                <w:szCs w:val="20"/>
                <w:lang w:eastAsia="es-MX"/>
              </w:rPr>
              <w:t>Calidad en S.G.C.</w:t>
            </w:r>
          </w:p>
        </w:tc>
        <w:tc>
          <w:tcPr>
            <w:tcW w:w="1200" w:type="dxa"/>
            <w:shd w:val="clear" w:color="auto" w:fill="auto"/>
            <w:noWrap/>
            <w:vAlign w:val="bottom"/>
            <w:hideMark/>
          </w:tcPr>
          <w:p w:rsidR="000C5E95" w:rsidRPr="000C5E95" w:rsidRDefault="000C5E95" w:rsidP="000C5E95">
            <w:pPr>
              <w:spacing w:line="240" w:lineRule="auto"/>
              <w:ind w:left="0" w:firstLine="0"/>
              <w:jc w:val="right"/>
              <w:rPr>
                <w:rFonts w:ascii="Calibri" w:hAnsi="Calibri" w:cs="Calibri"/>
                <w:color w:val="000000"/>
                <w:sz w:val="22"/>
                <w:szCs w:val="22"/>
                <w:lang w:val="es-MX" w:eastAsia="es-MX"/>
              </w:rPr>
            </w:pPr>
            <w:r w:rsidRPr="000C5E95">
              <w:rPr>
                <w:rFonts w:ascii="Calibri" w:hAnsi="Calibri" w:cs="Calibri"/>
                <w:color w:val="000000"/>
                <w:sz w:val="22"/>
                <w:szCs w:val="22"/>
                <w:lang w:val="es-MX" w:eastAsia="es-MX"/>
              </w:rPr>
              <w:t>0.40124343</w:t>
            </w:r>
          </w:p>
        </w:tc>
        <w:tc>
          <w:tcPr>
            <w:tcW w:w="1200" w:type="dxa"/>
            <w:shd w:val="clear" w:color="auto" w:fill="auto"/>
            <w:noWrap/>
            <w:vAlign w:val="bottom"/>
            <w:hideMark/>
          </w:tcPr>
          <w:p w:rsidR="000C5E95" w:rsidRPr="000C5E95" w:rsidRDefault="000C5E95" w:rsidP="000C5E95">
            <w:pPr>
              <w:spacing w:line="240" w:lineRule="auto"/>
              <w:ind w:left="0" w:firstLine="0"/>
              <w:jc w:val="right"/>
              <w:rPr>
                <w:rFonts w:ascii="Calibri" w:hAnsi="Calibri" w:cs="Calibri"/>
                <w:color w:val="000000"/>
                <w:sz w:val="22"/>
                <w:szCs w:val="22"/>
                <w:lang w:val="es-MX" w:eastAsia="es-MX"/>
              </w:rPr>
            </w:pPr>
            <w:r w:rsidRPr="000C5E95">
              <w:rPr>
                <w:rFonts w:ascii="Calibri" w:hAnsi="Calibri" w:cs="Calibri"/>
                <w:color w:val="000000"/>
                <w:sz w:val="22"/>
                <w:szCs w:val="22"/>
                <w:lang w:val="es-MX" w:eastAsia="es-MX"/>
              </w:rPr>
              <w:t>0.40567392</w:t>
            </w:r>
          </w:p>
        </w:tc>
      </w:tr>
    </w:tbl>
    <w:p w:rsidR="000C5E95" w:rsidRDefault="000C5E95" w:rsidP="004C003F">
      <w:pPr>
        <w:spacing w:line="240" w:lineRule="auto"/>
        <w:ind w:left="0" w:firstLine="0"/>
        <w:rPr>
          <w:rFonts w:cs="Arial"/>
          <w:color w:val="0D0D0D"/>
          <w:szCs w:val="20"/>
          <w:lang w:val="es-MX" w:eastAsia="en-US"/>
        </w:rPr>
      </w:pPr>
    </w:p>
    <w:p w:rsidR="000C5E95" w:rsidRDefault="000C5E95" w:rsidP="004C003F">
      <w:pPr>
        <w:spacing w:line="240" w:lineRule="auto"/>
        <w:ind w:left="0" w:firstLine="0"/>
        <w:rPr>
          <w:rFonts w:cs="Arial"/>
          <w:color w:val="0D0D0D"/>
          <w:szCs w:val="20"/>
          <w:lang w:val="es-MX" w:eastAsia="en-US"/>
        </w:rPr>
      </w:pPr>
      <w:r>
        <w:rPr>
          <w:rFonts w:cs="Arial"/>
          <w:color w:val="0D0D0D"/>
          <w:szCs w:val="20"/>
          <w:lang w:val="es-MX" w:eastAsia="en-US"/>
        </w:rPr>
        <w:t>Si bien los datos sugieren correlaciones positivas moderadas (variando entre -1 negativa, 0 nula y 1 positiva) la más significativa corresponde al constructo exógeno clima organizacional</w:t>
      </w:r>
      <w:r w:rsidR="0065685A">
        <w:rPr>
          <w:rFonts w:cs="Arial"/>
          <w:color w:val="0D0D0D"/>
          <w:szCs w:val="20"/>
          <w:lang w:val="es-MX" w:eastAsia="en-US"/>
        </w:rPr>
        <w:t>,</w:t>
      </w:r>
      <w:r>
        <w:rPr>
          <w:rFonts w:cs="Arial"/>
          <w:color w:val="0D0D0D"/>
          <w:szCs w:val="20"/>
          <w:lang w:val="es-MX" w:eastAsia="en-US"/>
        </w:rPr>
        <w:t xml:space="preserve"> y</w:t>
      </w:r>
      <w:r w:rsidR="0065685A">
        <w:rPr>
          <w:rFonts w:cs="Arial"/>
          <w:color w:val="0D0D0D"/>
          <w:szCs w:val="20"/>
          <w:lang w:val="es-MX" w:eastAsia="en-US"/>
        </w:rPr>
        <w:t xml:space="preserve"> el endógeno,</w:t>
      </w:r>
      <w:r>
        <w:rPr>
          <w:rFonts w:cs="Arial"/>
          <w:color w:val="0D0D0D"/>
          <w:szCs w:val="20"/>
          <w:lang w:val="es-MX" w:eastAsia="en-US"/>
        </w:rPr>
        <w:t xml:space="preserve"> intención de compartir conocimiento. En las encuestas explicativas</w:t>
      </w:r>
      <w:r w:rsidR="0065685A">
        <w:rPr>
          <w:rFonts w:cs="Arial"/>
          <w:color w:val="0D0D0D"/>
          <w:szCs w:val="20"/>
          <w:lang w:val="es-MX" w:eastAsia="en-US"/>
        </w:rPr>
        <w:t xml:space="preserve"> de </w:t>
      </w:r>
      <w:r w:rsidR="0023710A">
        <w:rPr>
          <w:rFonts w:cs="Arial"/>
          <w:color w:val="0D0D0D"/>
          <w:szCs w:val="20"/>
          <w:lang w:val="es-MX" w:eastAsia="en-US"/>
        </w:rPr>
        <w:t>diagnóstico</w:t>
      </w:r>
      <w:r>
        <w:rPr>
          <w:rFonts w:cs="Arial"/>
          <w:color w:val="0D0D0D"/>
          <w:szCs w:val="20"/>
          <w:lang w:val="es-MX" w:eastAsia="en-US"/>
        </w:rPr>
        <w:t xml:space="preserve">, de hecho, el promedio </w:t>
      </w:r>
      <w:r w:rsidR="0065685A">
        <w:rPr>
          <w:rFonts w:cs="Arial"/>
          <w:color w:val="0D0D0D"/>
          <w:szCs w:val="20"/>
          <w:lang w:val="es-MX" w:eastAsia="en-US"/>
        </w:rPr>
        <w:t>simple</w:t>
      </w:r>
      <w:r>
        <w:rPr>
          <w:rFonts w:cs="Arial"/>
          <w:color w:val="0D0D0D"/>
          <w:szCs w:val="20"/>
          <w:lang w:val="es-MX" w:eastAsia="en-US"/>
        </w:rPr>
        <w:t xml:space="preserve"> </w:t>
      </w:r>
      <w:r w:rsidR="0065685A">
        <w:rPr>
          <w:rFonts w:cs="Arial"/>
          <w:color w:val="0D0D0D"/>
          <w:szCs w:val="20"/>
          <w:lang w:val="es-MX" w:eastAsia="en-US"/>
        </w:rPr>
        <w:t xml:space="preserve">en el </w:t>
      </w:r>
      <w:r w:rsidR="0023710A">
        <w:rPr>
          <w:rFonts w:cs="Arial"/>
          <w:color w:val="0D0D0D"/>
          <w:szCs w:val="20"/>
          <w:lang w:val="es-MX" w:eastAsia="en-US"/>
        </w:rPr>
        <w:t>diagnóstico</w:t>
      </w:r>
      <w:r w:rsidR="0065685A">
        <w:rPr>
          <w:rFonts w:cs="Arial"/>
          <w:color w:val="0D0D0D"/>
          <w:szCs w:val="20"/>
          <w:lang w:val="es-MX" w:eastAsia="en-US"/>
        </w:rPr>
        <w:t xml:space="preserve"> entre las 54 encuestas para la variable formativa CO1 fue de 2.35, por cuanto fue entre los constructos exógenos la variable con que más estuvo de acuerdo los encuestados (en el instrumento, estar completamente de acuerdo corresponde al valor de 1), lo que sugiere preliminarmente el alto impacto que tiene la confianza en el juicio de los jefes para la evaluación de desempeño laboral. </w:t>
      </w:r>
      <w:r w:rsidR="0023710A">
        <w:rPr>
          <w:rFonts w:cs="Arial"/>
          <w:color w:val="0D0D0D"/>
          <w:szCs w:val="20"/>
          <w:lang w:val="es-MX" w:eastAsia="en-US"/>
        </w:rPr>
        <w:t>Los incrementos salariales en el Banco ABC son proporcionales a l</w:t>
      </w:r>
      <w:r w:rsidR="0065685A">
        <w:rPr>
          <w:rFonts w:cs="Arial"/>
          <w:color w:val="0D0D0D"/>
          <w:szCs w:val="20"/>
          <w:lang w:val="es-MX" w:eastAsia="en-US"/>
        </w:rPr>
        <w:t>as evaluaciones de desempeño laboral</w:t>
      </w:r>
      <w:r w:rsidR="0023710A">
        <w:rPr>
          <w:rFonts w:cs="Arial"/>
          <w:color w:val="0D0D0D"/>
          <w:szCs w:val="20"/>
          <w:lang w:val="es-MX" w:eastAsia="en-US"/>
        </w:rPr>
        <w:t xml:space="preserve"> anual.</w:t>
      </w:r>
    </w:p>
    <w:p w:rsidR="007C247B" w:rsidRPr="0065685A" w:rsidRDefault="007C247B" w:rsidP="004C003F">
      <w:pPr>
        <w:spacing w:line="240" w:lineRule="auto"/>
        <w:ind w:left="0" w:firstLine="0"/>
        <w:rPr>
          <w:rFonts w:ascii="Times New Roman" w:hAnsi="Times New Roman"/>
          <w:b/>
          <w:sz w:val="22"/>
          <w:szCs w:val="22"/>
          <w:lang w:val="es-MX"/>
        </w:rPr>
      </w:pPr>
    </w:p>
    <w:p w:rsidR="009147CE" w:rsidRPr="00A60783" w:rsidRDefault="00A60783" w:rsidP="004C003F">
      <w:pPr>
        <w:spacing w:line="240" w:lineRule="auto"/>
        <w:ind w:left="0" w:firstLine="0"/>
        <w:rPr>
          <w:rFonts w:ascii="Times New Roman" w:hAnsi="Times New Roman"/>
          <w:sz w:val="22"/>
          <w:szCs w:val="22"/>
        </w:rPr>
      </w:pPr>
      <w:r w:rsidRPr="00A60783">
        <w:rPr>
          <w:rFonts w:ascii="Times New Roman" w:hAnsi="Times New Roman"/>
          <w:b/>
          <w:sz w:val="22"/>
          <w:szCs w:val="22"/>
        </w:rPr>
        <w:t>Resultados</w:t>
      </w:r>
      <w:r>
        <w:rPr>
          <w:rFonts w:ascii="Times New Roman" w:hAnsi="Times New Roman"/>
          <w:sz w:val="22"/>
          <w:szCs w:val="22"/>
        </w:rPr>
        <w:t xml:space="preserve"> </w:t>
      </w:r>
      <w:r w:rsidRPr="00A60783">
        <w:rPr>
          <w:rFonts w:ascii="Times New Roman" w:hAnsi="Times New Roman"/>
          <w:b/>
          <w:sz w:val="22"/>
          <w:szCs w:val="22"/>
        </w:rPr>
        <w:t xml:space="preserve">de </w:t>
      </w:r>
      <w:r w:rsidR="00D355DA">
        <w:rPr>
          <w:rFonts w:ascii="Times New Roman" w:hAnsi="Times New Roman"/>
          <w:b/>
          <w:sz w:val="22"/>
          <w:szCs w:val="22"/>
        </w:rPr>
        <w:t>diagnóstico</w:t>
      </w:r>
      <w:r>
        <w:rPr>
          <w:rFonts w:ascii="Times New Roman" w:hAnsi="Times New Roman"/>
          <w:b/>
        </w:rPr>
        <w:t xml:space="preserve">. </w:t>
      </w:r>
      <w:r w:rsidR="009147CE" w:rsidRPr="009147CE">
        <w:rPr>
          <w:rFonts w:cs="Arial"/>
          <w:color w:val="0D0D0D"/>
          <w:szCs w:val="20"/>
          <w:lang w:val="es-MX" w:eastAsia="en-US"/>
        </w:rPr>
        <w:t xml:space="preserve">En consideración de las indicaciones presentadas por </w:t>
      </w:r>
      <w:proofErr w:type="spellStart"/>
      <w:r w:rsidR="009147CE" w:rsidRPr="009147CE">
        <w:rPr>
          <w:rFonts w:cs="Arial"/>
          <w:color w:val="0D0D0D"/>
          <w:szCs w:val="20"/>
          <w:lang w:val="es-MX" w:eastAsia="en-US"/>
        </w:rPr>
        <w:t>Lévy</w:t>
      </w:r>
      <w:proofErr w:type="spellEnd"/>
      <w:r w:rsidR="009147CE" w:rsidRPr="009147CE">
        <w:rPr>
          <w:rFonts w:cs="Arial"/>
          <w:color w:val="0D0D0D"/>
          <w:szCs w:val="20"/>
          <w:lang w:val="es-MX" w:eastAsia="en-US"/>
        </w:rPr>
        <w:t xml:space="preserve"> </w:t>
      </w:r>
      <w:sdt>
        <w:sdtPr>
          <w:rPr>
            <w:rFonts w:cs="Arial"/>
            <w:color w:val="0D0D0D"/>
            <w:szCs w:val="20"/>
            <w:lang w:val="es-MX" w:eastAsia="en-US"/>
          </w:rPr>
          <w:id w:val="-590310501"/>
          <w:citation/>
        </w:sdtPr>
        <w:sdtContent>
          <w:r w:rsidR="0084321A" w:rsidRPr="009147CE">
            <w:rPr>
              <w:rFonts w:cs="Arial"/>
              <w:color w:val="0D0D0D"/>
              <w:szCs w:val="20"/>
              <w:lang w:val="es-MX" w:eastAsia="en-US"/>
            </w:rPr>
            <w:fldChar w:fldCharType="begin"/>
          </w:r>
          <w:r w:rsidR="009147CE" w:rsidRPr="009147CE">
            <w:rPr>
              <w:rFonts w:cs="Arial"/>
              <w:color w:val="0D0D0D"/>
              <w:szCs w:val="20"/>
              <w:lang w:val="es-MX" w:eastAsia="en-US"/>
            </w:rPr>
            <w:instrText xml:space="preserve">CITATION Lév06 \n  \t  \l 9226 </w:instrText>
          </w:r>
          <w:r w:rsidR="0084321A" w:rsidRPr="009147CE">
            <w:rPr>
              <w:rFonts w:cs="Arial"/>
              <w:color w:val="0D0D0D"/>
              <w:szCs w:val="20"/>
              <w:lang w:val="es-MX" w:eastAsia="en-US"/>
            </w:rPr>
            <w:fldChar w:fldCharType="separate"/>
          </w:r>
          <w:r w:rsidR="009147CE" w:rsidRPr="009147CE">
            <w:rPr>
              <w:rFonts w:cs="Arial"/>
              <w:color w:val="0D0D0D"/>
              <w:szCs w:val="20"/>
              <w:lang w:val="es-MX" w:eastAsia="en-US"/>
            </w:rPr>
            <w:t>(2006)</w:t>
          </w:r>
          <w:r w:rsidR="0084321A" w:rsidRPr="009147CE">
            <w:rPr>
              <w:rFonts w:cs="Arial"/>
              <w:color w:val="0D0D0D"/>
              <w:szCs w:val="20"/>
              <w:lang w:val="es-MX" w:eastAsia="en-US"/>
            </w:rPr>
            <w:fldChar w:fldCharType="end"/>
          </w:r>
        </w:sdtContent>
      </w:sdt>
      <w:r w:rsidR="009147CE" w:rsidRPr="009147CE">
        <w:rPr>
          <w:rFonts w:cs="Arial"/>
          <w:color w:val="0D0D0D"/>
          <w:szCs w:val="20"/>
          <w:lang w:val="es-MX" w:eastAsia="en-US"/>
        </w:rPr>
        <w:t>,  tras la implementación de P.L.S. se ha obtenido:</w:t>
      </w:r>
    </w:p>
    <w:p w:rsidR="009147CE" w:rsidRPr="009147CE" w:rsidRDefault="009147CE" w:rsidP="00135F3F">
      <w:pPr>
        <w:spacing w:line="240" w:lineRule="auto"/>
        <w:ind w:left="0" w:firstLine="0"/>
        <w:rPr>
          <w:rFonts w:cs="Arial"/>
          <w:color w:val="0D0D0D"/>
          <w:szCs w:val="20"/>
          <w:lang w:val="es-MX" w:eastAsia="en-US"/>
        </w:rPr>
      </w:pPr>
    </w:p>
    <w:p w:rsidR="009147CE" w:rsidRPr="009147CE" w:rsidRDefault="009147CE" w:rsidP="00135F3F">
      <w:pPr>
        <w:pStyle w:val="Prrafodelista"/>
        <w:numPr>
          <w:ilvl w:val="0"/>
          <w:numId w:val="22"/>
        </w:numPr>
        <w:spacing w:line="240" w:lineRule="auto"/>
        <w:ind w:left="0" w:firstLine="0"/>
        <w:rPr>
          <w:rFonts w:ascii="Arial" w:hAnsi="Arial" w:cs="Arial"/>
          <w:color w:val="0D0D0D"/>
          <w:szCs w:val="20"/>
          <w:lang w:val="es-MX"/>
        </w:rPr>
      </w:pPr>
      <w:r w:rsidRPr="009147CE">
        <w:rPr>
          <w:rFonts w:ascii="Arial" w:hAnsi="Arial" w:cs="Arial"/>
          <w:color w:val="0D0D0D"/>
          <w:szCs w:val="20"/>
          <w:lang w:val="es-MX"/>
        </w:rPr>
        <w:t>Relaciones entre indicadores y constructos.</w:t>
      </w:r>
    </w:p>
    <w:p w:rsidR="009147CE" w:rsidRPr="009147CE" w:rsidRDefault="009147CE" w:rsidP="00135F3F">
      <w:pPr>
        <w:spacing w:line="240" w:lineRule="auto"/>
        <w:ind w:left="0" w:firstLine="0"/>
        <w:rPr>
          <w:rFonts w:cs="Arial"/>
          <w:color w:val="0D0D0D"/>
          <w:szCs w:val="20"/>
          <w:lang w:val="es-MX" w:eastAsia="en-US"/>
        </w:rPr>
      </w:pPr>
      <w:r w:rsidRPr="009147CE">
        <w:rPr>
          <w:rFonts w:cs="Arial"/>
          <w:color w:val="0D0D0D"/>
          <w:szCs w:val="20"/>
          <w:lang w:val="es-MX" w:eastAsia="en-US"/>
        </w:rPr>
        <w:t>La Figura 5, describe las relaciones entre indicadores y constructos, debidamente justificados en la literatura científica. Se ha empleado</w:t>
      </w:r>
      <w:r w:rsidR="000C2411">
        <w:rPr>
          <w:rFonts w:cs="Arial"/>
          <w:color w:val="0D0D0D"/>
          <w:szCs w:val="20"/>
          <w:lang w:val="es-MX" w:eastAsia="en-US"/>
        </w:rPr>
        <w:t xml:space="preserve"> la aplicación informática</w:t>
      </w:r>
      <w:r w:rsidRPr="009147CE">
        <w:rPr>
          <w:rFonts w:cs="Arial"/>
          <w:color w:val="0D0D0D"/>
          <w:szCs w:val="20"/>
          <w:lang w:val="es-MX" w:eastAsia="en-US"/>
        </w:rPr>
        <w:t xml:space="preserve"> </w:t>
      </w:r>
      <w:proofErr w:type="spellStart"/>
      <w:r w:rsidRPr="009147CE">
        <w:rPr>
          <w:rFonts w:cs="Arial"/>
          <w:color w:val="0D0D0D"/>
          <w:szCs w:val="20"/>
          <w:lang w:val="es-MX" w:eastAsia="en-US"/>
        </w:rPr>
        <w:t>WarpPLS</w:t>
      </w:r>
      <w:proofErr w:type="spellEnd"/>
      <w:r w:rsidRPr="009147CE">
        <w:rPr>
          <w:rFonts w:cs="Arial"/>
          <w:color w:val="0D0D0D"/>
          <w:szCs w:val="20"/>
          <w:lang w:val="es-MX" w:eastAsia="en-US"/>
        </w:rPr>
        <w:t xml:space="preserve">© 3.0, desarrollado por el profesor </w:t>
      </w:r>
      <w:proofErr w:type="spellStart"/>
      <w:r w:rsidRPr="009147CE">
        <w:rPr>
          <w:rFonts w:cs="Arial"/>
          <w:color w:val="0D0D0D"/>
          <w:szCs w:val="20"/>
          <w:lang w:val="es-MX" w:eastAsia="en-US"/>
        </w:rPr>
        <w:t>Ned</w:t>
      </w:r>
      <w:proofErr w:type="spellEnd"/>
      <w:r w:rsidRPr="009147CE">
        <w:rPr>
          <w:rFonts w:cs="Arial"/>
          <w:color w:val="0D0D0D"/>
          <w:szCs w:val="20"/>
          <w:lang w:val="es-MX" w:eastAsia="en-US"/>
        </w:rPr>
        <w:t xml:space="preserve"> </w:t>
      </w:r>
      <w:proofErr w:type="spellStart"/>
      <w:r w:rsidRPr="009147CE">
        <w:rPr>
          <w:rFonts w:cs="Arial"/>
          <w:color w:val="0D0D0D"/>
          <w:szCs w:val="20"/>
          <w:lang w:val="es-MX" w:eastAsia="en-US"/>
        </w:rPr>
        <w:t>Kock</w:t>
      </w:r>
      <w:proofErr w:type="spellEnd"/>
      <w:r w:rsidRPr="009147CE">
        <w:rPr>
          <w:rFonts w:cs="Arial"/>
          <w:color w:val="0D0D0D"/>
          <w:szCs w:val="20"/>
          <w:lang w:val="es-MX" w:eastAsia="en-US"/>
        </w:rPr>
        <w:t xml:space="preserve"> </w:t>
      </w:r>
      <w:sdt>
        <w:sdtPr>
          <w:rPr>
            <w:rFonts w:cs="Arial"/>
            <w:color w:val="0D0D0D"/>
            <w:szCs w:val="20"/>
            <w:lang w:val="es-MX" w:eastAsia="en-US"/>
          </w:rPr>
          <w:id w:val="-765456027"/>
          <w:citation/>
        </w:sdtPr>
        <w:sdtContent>
          <w:r w:rsidR="0084321A" w:rsidRPr="009147CE">
            <w:rPr>
              <w:rFonts w:cs="Arial"/>
              <w:color w:val="0D0D0D"/>
              <w:szCs w:val="20"/>
              <w:lang w:val="es-MX" w:eastAsia="en-US"/>
            </w:rPr>
            <w:fldChar w:fldCharType="begin"/>
          </w:r>
          <w:r w:rsidRPr="009147CE">
            <w:rPr>
              <w:rFonts w:cs="Arial"/>
              <w:color w:val="0D0D0D"/>
              <w:szCs w:val="20"/>
              <w:lang w:val="es-MX" w:eastAsia="en-US"/>
            </w:rPr>
            <w:instrText xml:space="preserve">CITATION Koc12 \n  \t  \l 9226 </w:instrText>
          </w:r>
          <w:r w:rsidR="0084321A" w:rsidRPr="009147CE">
            <w:rPr>
              <w:rFonts w:cs="Arial"/>
              <w:color w:val="0D0D0D"/>
              <w:szCs w:val="20"/>
              <w:lang w:val="es-MX" w:eastAsia="en-US"/>
            </w:rPr>
            <w:fldChar w:fldCharType="separate"/>
          </w:r>
          <w:r w:rsidRPr="009147CE">
            <w:rPr>
              <w:rFonts w:cs="Arial"/>
              <w:color w:val="0D0D0D"/>
              <w:szCs w:val="20"/>
              <w:lang w:val="es-MX" w:eastAsia="en-US"/>
            </w:rPr>
            <w:t>(2012)</w:t>
          </w:r>
          <w:r w:rsidR="0084321A" w:rsidRPr="009147CE">
            <w:rPr>
              <w:rFonts w:cs="Arial"/>
              <w:color w:val="0D0D0D"/>
              <w:szCs w:val="20"/>
              <w:lang w:val="es-MX" w:eastAsia="en-US"/>
            </w:rPr>
            <w:fldChar w:fldCharType="end"/>
          </w:r>
        </w:sdtContent>
      </w:sdt>
      <w:r w:rsidRPr="009147CE">
        <w:rPr>
          <w:rFonts w:cs="Arial"/>
          <w:color w:val="0D0D0D"/>
          <w:szCs w:val="20"/>
          <w:lang w:val="es-MX" w:eastAsia="en-US"/>
        </w:rPr>
        <w:t xml:space="preserve">, el cual cuenta con el componente </w:t>
      </w:r>
      <w:proofErr w:type="spellStart"/>
      <w:r w:rsidRPr="009147CE">
        <w:rPr>
          <w:rFonts w:cs="Arial"/>
          <w:color w:val="0D0D0D"/>
          <w:szCs w:val="20"/>
          <w:lang w:val="es-MX" w:eastAsia="en-US"/>
        </w:rPr>
        <w:t>MATLAB</w:t>
      </w:r>
      <w:proofErr w:type="spellEnd"/>
      <w:r w:rsidRPr="009147CE">
        <w:rPr>
          <w:rFonts w:cs="Arial"/>
          <w:color w:val="0D0D0D"/>
          <w:szCs w:val="20"/>
          <w:lang w:val="es-MX" w:eastAsia="en-US"/>
        </w:rPr>
        <w:t xml:space="preserve">® </w:t>
      </w:r>
      <w:proofErr w:type="spellStart"/>
      <w:r w:rsidRPr="009147CE">
        <w:rPr>
          <w:rFonts w:cs="Arial"/>
          <w:color w:val="0D0D0D"/>
          <w:szCs w:val="20"/>
          <w:lang w:val="es-MX" w:eastAsia="en-US"/>
        </w:rPr>
        <w:t>Compiler</w:t>
      </w:r>
      <w:proofErr w:type="spellEnd"/>
      <w:r w:rsidRPr="009147CE">
        <w:rPr>
          <w:rFonts w:cs="Arial"/>
          <w:color w:val="0D0D0D"/>
          <w:szCs w:val="20"/>
          <w:lang w:val="es-MX" w:eastAsia="en-US"/>
        </w:rPr>
        <w:t xml:space="preserve"> </w:t>
      </w:r>
      <w:proofErr w:type="spellStart"/>
      <w:r w:rsidRPr="009147CE">
        <w:rPr>
          <w:rFonts w:cs="Arial"/>
          <w:color w:val="0D0D0D"/>
          <w:szCs w:val="20"/>
          <w:lang w:val="es-MX" w:eastAsia="en-US"/>
        </w:rPr>
        <w:t>Runtime</w:t>
      </w:r>
      <w:proofErr w:type="spellEnd"/>
      <w:r w:rsidRPr="009147CE">
        <w:rPr>
          <w:rFonts w:cs="Arial"/>
          <w:color w:val="0D0D0D"/>
          <w:szCs w:val="20"/>
          <w:lang w:val="es-MX" w:eastAsia="en-US"/>
        </w:rPr>
        <w:t xml:space="preserve"> (</w:t>
      </w:r>
      <w:proofErr w:type="spellStart"/>
      <w:r w:rsidRPr="009147CE">
        <w:rPr>
          <w:rFonts w:cs="Arial"/>
          <w:color w:val="0D0D0D"/>
          <w:szCs w:val="20"/>
          <w:lang w:val="es-MX" w:eastAsia="en-US"/>
        </w:rPr>
        <w:t>MCR</w:t>
      </w:r>
      <w:proofErr w:type="spellEnd"/>
      <w:r w:rsidRPr="009147CE">
        <w:rPr>
          <w:rFonts w:cs="Arial"/>
          <w:color w:val="0D0D0D"/>
          <w:szCs w:val="20"/>
          <w:lang w:val="es-MX" w:eastAsia="en-US"/>
        </w:rPr>
        <w:t xml:space="preserve">), para efectuar los cálculos y la presentación. </w:t>
      </w:r>
    </w:p>
    <w:p w:rsidR="009147CE" w:rsidRDefault="009147CE" w:rsidP="00135F3F">
      <w:pPr>
        <w:spacing w:line="240" w:lineRule="auto"/>
        <w:ind w:left="0" w:firstLine="0"/>
        <w:jc w:val="left"/>
        <w:rPr>
          <w:rFonts w:ascii="Times New Roman" w:hAnsi="Times New Roman"/>
          <w:b/>
          <w:lang w:val="es-CO"/>
        </w:rPr>
      </w:pPr>
    </w:p>
    <w:p w:rsidR="009147CE" w:rsidRDefault="009147CE" w:rsidP="00135F3F">
      <w:pPr>
        <w:spacing w:line="240" w:lineRule="auto"/>
        <w:ind w:left="0" w:firstLine="0"/>
        <w:jc w:val="center"/>
        <w:rPr>
          <w:rFonts w:cs="Arial"/>
          <w:sz w:val="18"/>
          <w:szCs w:val="18"/>
        </w:rPr>
      </w:pPr>
      <w:r w:rsidRPr="000C322F">
        <w:rPr>
          <w:rFonts w:cs="Arial"/>
          <w:b/>
          <w:sz w:val="18"/>
          <w:szCs w:val="18"/>
        </w:rPr>
        <w:t>Figura 5.</w:t>
      </w:r>
      <w:r w:rsidRPr="000C322F">
        <w:rPr>
          <w:rFonts w:cs="Arial"/>
          <w:sz w:val="18"/>
          <w:szCs w:val="18"/>
        </w:rPr>
        <w:t xml:space="preserve"> Constructos e indicadores del modelo de factores organizacionales hipotéticos que condicionan la intención de compartir conocimiento</w:t>
      </w:r>
      <w:r w:rsidR="000C322F" w:rsidRPr="000C322F">
        <w:rPr>
          <w:rFonts w:cs="Arial"/>
          <w:sz w:val="18"/>
          <w:szCs w:val="18"/>
        </w:rPr>
        <w:t xml:space="preserve">. </w:t>
      </w:r>
    </w:p>
    <w:p w:rsidR="000C322F" w:rsidRPr="000C322F" w:rsidRDefault="000C322F" w:rsidP="00135F3F">
      <w:pPr>
        <w:spacing w:line="240" w:lineRule="auto"/>
        <w:ind w:left="0" w:firstLine="0"/>
        <w:jc w:val="center"/>
        <w:rPr>
          <w:rFonts w:cs="Arial"/>
          <w:sz w:val="18"/>
          <w:szCs w:val="18"/>
        </w:rPr>
      </w:pPr>
    </w:p>
    <w:p w:rsidR="009147CE" w:rsidRDefault="009147CE" w:rsidP="00135F3F">
      <w:pPr>
        <w:spacing w:line="240" w:lineRule="auto"/>
        <w:ind w:left="0" w:firstLine="0"/>
        <w:jc w:val="center"/>
        <w:rPr>
          <w:rFonts w:ascii="Times New Roman" w:hAnsi="Times New Roman"/>
          <w:b/>
          <w:sz w:val="18"/>
          <w:szCs w:val="18"/>
        </w:rPr>
      </w:pPr>
      <w:r w:rsidRPr="000C322F">
        <w:rPr>
          <w:rFonts w:ascii="Times New Roman" w:hAnsi="Times New Roman"/>
          <w:b/>
          <w:noProof/>
          <w:sz w:val="18"/>
          <w:szCs w:val="18"/>
          <w:lang w:val="es-MX" w:eastAsia="es-MX"/>
        </w:rPr>
        <w:drawing>
          <wp:inline distT="0" distB="0" distL="0" distR="0">
            <wp:extent cx="3905968" cy="1992188"/>
            <wp:effectExtent l="19050" t="0" r="0"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C2705.tmp"/>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912502" cy="1995521"/>
                    </a:xfrm>
                    <a:prstGeom prst="rect">
                      <a:avLst/>
                    </a:prstGeom>
                  </pic:spPr>
                </pic:pic>
              </a:graphicData>
            </a:graphic>
          </wp:inline>
        </w:drawing>
      </w:r>
    </w:p>
    <w:p w:rsidR="000C322F" w:rsidRPr="000C322F" w:rsidRDefault="000C322F" w:rsidP="00135F3F">
      <w:pPr>
        <w:spacing w:line="240" w:lineRule="auto"/>
        <w:ind w:left="0" w:firstLine="0"/>
        <w:jc w:val="center"/>
        <w:rPr>
          <w:rFonts w:ascii="Times New Roman" w:hAnsi="Times New Roman"/>
          <w:b/>
          <w:sz w:val="18"/>
          <w:szCs w:val="18"/>
        </w:rPr>
      </w:pPr>
    </w:p>
    <w:p w:rsidR="009147CE" w:rsidRPr="000C322F" w:rsidRDefault="009147CE" w:rsidP="00135F3F">
      <w:pPr>
        <w:spacing w:line="240" w:lineRule="auto"/>
        <w:ind w:left="0" w:firstLine="0"/>
        <w:jc w:val="center"/>
        <w:rPr>
          <w:rFonts w:cs="Arial"/>
          <w:sz w:val="18"/>
          <w:szCs w:val="18"/>
        </w:rPr>
      </w:pPr>
      <w:r w:rsidRPr="000C322F">
        <w:rPr>
          <w:rFonts w:cs="Arial"/>
          <w:sz w:val="18"/>
          <w:szCs w:val="18"/>
        </w:rPr>
        <w:t xml:space="preserve">Tomado y adaptado de </w:t>
      </w:r>
      <w:proofErr w:type="spellStart"/>
      <w:r w:rsidRPr="000C322F">
        <w:rPr>
          <w:rFonts w:cs="Arial"/>
          <w:sz w:val="18"/>
          <w:szCs w:val="18"/>
        </w:rPr>
        <w:t>Chen</w:t>
      </w:r>
      <w:proofErr w:type="spellEnd"/>
      <w:r w:rsidRPr="000C322F">
        <w:rPr>
          <w:rFonts w:cs="Arial"/>
          <w:sz w:val="18"/>
          <w:szCs w:val="18"/>
        </w:rPr>
        <w:t xml:space="preserve"> et al. </w:t>
      </w:r>
      <w:sdt>
        <w:sdtPr>
          <w:rPr>
            <w:rFonts w:cs="Arial"/>
            <w:sz w:val="18"/>
            <w:szCs w:val="18"/>
          </w:rPr>
          <w:id w:val="499047102"/>
          <w:citation/>
        </w:sdtPr>
        <w:sdtContent>
          <w:r w:rsidR="0084321A" w:rsidRPr="000C322F">
            <w:rPr>
              <w:rFonts w:cs="Arial"/>
              <w:sz w:val="18"/>
              <w:szCs w:val="18"/>
            </w:rPr>
            <w:fldChar w:fldCharType="begin"/>
          </w:r>
          <w:r w:rsidR="00EA6CED" w:rsidRPr="000C322F">
            <w:rPr>
              <w:rFonts w:cs="Arial"/>
              <w:sz w:val="18"/>
              <w:szCs w:val="18"/>
              <w:lang w:val="es-MX"/>
            </w:rPr>
            <w:instrText xml:space="preserve"> CITATION Che12 \n  \t  \l 2058  </w:instrText>
          </w:r>
          <w:r w:rsidR="0084321A" w:rsidRPr="000C322F">
            <w:rPr>
              <w:rFonts w:cs="Arial"/>
              <w:sz w:val="18"/>
              <w:szCs w:val="18"/>
            </w:rPr>
            <w:fldChar w:fldCharType="separate"/>
          </w:r>
          <w:r w:rsidR="00EA6CED" w:rsidRPr="000C322F">
            <w:rPr>
              <w:rFonts w:cs="Arial"/>
              <w:noProof/>
              <w:sz w:val="18"/>
              <w:szCs w:val="18"/>
              <w:lang w:val="es-MX"/>
            </w:rPr>
            <w:t>(2012)</w:t>
          </w:r>
          <w:r w:rsidR="0084321A" w:rsidRPr="000C322F">
            <w:rPr>
              <w:rFonts w:cs="Arial"/>
              <w:sz w:val="18"/>
              <w:szCs w:val="18"/>
            </w:rPr>
            <w:fldChar w:fldCharType="end"/>
          </w:r>
        </w:sdtContent>
      </w:sdt>
      <w:r w:rsidR="000C322F">
        <w:rPr>
          <w:rFonts w:cs="Arial"/>
          <w:sz w:val="18"/>
          <w:szCs w:val="18"/>
        </w:rPr>
        <w:t xml:space="preserve">. </w:t>
      </w:r>
      <w:r w:rsidR="000C322F" w:rsidRPr="000C322F">
        <w:rPr>
          <w:rFonts w:cs="Arial"/>
          <w:sz w:val="18"/>
          <w:szCs w:val="18"/>
        </w:rPr>
        <w:t xml:space="preserve">Generado en </w:t>
      </w:r>
      <w:proofErr w:type="spellStart"/>
      <w:r w:rsidR="000C322F" w:rsidRPr="000C322F">
        <w:rPr>
          <w:rFonts w:cs="Arial"/>
          <w:sz w:val="18"/>
          <w:szCs w:val="18"/>
        </w:rPr>
        <w:t>WapPLS</w:t>
      </w:r>
      <w:proofErr w:type="spellEnd"/>
      <w:r w:rsidR="000C322F" w:rsidRPr="000C322F">
        <w:rPr>
          <w:rFonts w:cs="Arial"/>
          <w:sz w:val="18"/>
          <w:szCs w:val="18"/>
        </w:rPr>
        <w:t>© 3.0</w:t>
      </w:r>
    </w:p>
    <w:p w:rsidR="00D0033F" w:rsidRPr="004848CA" w:rsidRDefault="00D0033F" w:rsidP="00135F3F">
      <w:pPr>
        <w:spacing w:line="240" w:lineRule="auto"/>
        <w:ind w:left="0" w:firstLine="0"/>
        <w:jc w:val="left"/>
        <w:rPr>
          <w:rFonts w:ascii="Times New Roman" w:hAnsi="Times New Roman"/>
          <w:lang w:val="es-CO"/>
        </w:rPr>
      </w:pPr>
    </w:p>
    <w:p w:rsidR="009147CE" w:rsidRPr="009147CE" w:rsidRDefault="009147CE" w:rsidP="00135F3F">
      <w:pPr>
        <w:pStyle w:val="Prrafodelista"/>
        <w:numPr>
          <w:ilvl w:val="0"/>
          <w:numId w:val="22"/>
        </w:numPr>
        <w:spacing w:line="240" w:lineRule="auto"/>
        <w:ind w:left="0" w:firstLine="0"/>
        <w:rPr>
          <w:rFonts w:ascii="Arial" w:hAnsi="Arial" w:cs="Arial"/>
          <w:color w:val="0D0D0D"/>
          <w:szCs w:val="20"/>
          <w:lang w:val="es-MX"/>
        </w:rPr>
      </w:pPr>
      <w:r w:rsidRPr="009147CE">
        <w:rPr>
          <w:rFonts w:ascii="Arial" w:hAnsi="Arial" w:cs="Arial"/>
          <w:color w:val="0D0D0D"/>
          <w:szCs w:val="20"/>
          <w:lang w:val="es-MX"/>
        </w:rPr>
        <w:t>Valorar la fiabilidad y validez de las medidas.</w:t>
      </w:r>
    </w:p>
    <w:p w:rsidR="009147CE" w:rsidRPr="009147CE" w:rsidRDefault="009147CE" w:rsidP="00135F3F">
      <w:pPr>
        <w:spacing w:line="240" w:lineRule="auto"/>
        <w:ind w:left="0" w:firstLine="0"/>
        <w:jc w:val="left"/>
        <w:rPr>
          <w:rFonts w:cs="Arial"/>
          <w:color w:val="0D0D0D"/>
          <w:szCs w:val="20"/>
          <w:lang w:val="es-MX" w:eastAsia="en-US"/>
        </w:rPr>
      </w:pPr>
    </w:p>
    <w:p w:rsidR="00875190" w:rsidRDefault="009147CE" w:rsidP="00875190">
      <w:pPr>
        <w:spacing w:line="240" w:lineRule="auto"/>
        <w:ind w:left="0" w:firstLine="0"/>
        <w:rPr>
          <w:rFonts w:cs="Arial"/>
          <w:color w:val="0D0D0D"/>
          <w:szCs w:val="20"/>
          <w:lang w:val="es-MX" w:eastAsia="en-US"/>
        </w:rPr>
      </w:pPr>
      <w:r w:rsidRPr="009147CE">
        <w:rPr>
          <w:rFonts w:cs="Arial"/>
          <w:color w:val="0D0D0D"/>
          <w:szCs w:val="20"/>
          <w:lang w:val="es-MX" w:eastAsia="en-US"/>
        </w:rPr>
        <w:t>El extracto presentado en la Figura 6 del análisis verifica la fiabilidad y validez del modelo.</w:t>
      </w:r>
      <w:r w:rsidR="00811811">
        <w:rPr>
          <w:rFonts w:cs="Arial"/>
          <w:color w:val="0D0D0D"/>
          <w:szCs w:val="20"/>
          <w:lang w:val="es-MX" w:eastAsia="en-US"/>
        </w:rPr>
        <w:t xml:space="preserve"> </w:t>
      </w:r>
      <w:r w:rsidR="00811811" w:rsidRPr="009147CE">
        <w:rPr>
          <w:rFonts w:cs="Arial"/>
          <w:color w:val="0D0D0D"/>
          <w:szCs w:val="20"/>
          <w:lang w:val="es-MX" w:eastAsia="en-US"/>
        </w:rPr>
        <w:t xml:space="preserve">En este caso, se evidencia el cumplimiento adecuado de los criterios anteriormente descritos, tras la estimación de la fiabilidad individual del ítem, mediante A.V.E., y de consistencia interna con el cálculo de los Coeficientes </w:t>
      </w:r>
      <w:proofErr w:type="spellStart"/>
      <w:r w:rsidR="00811811" w:rsidRPr="009147CE">
        <w:rPr>
          <w:rFonts w:cs="Arial"/>
          <w:color w:val="0D0D0D"/>
          <w:szCs w:val="20"/>
          <w:lang w:val="es-MX" w:eastAsia="en-US"/>
        </w:rPr>
        <w:t>Alpha</w:t>
      </w:r>
      <w:proofErr w:type="spellEnd"/>
      <w:r w:rsidR="00811811" w:rsidRPr="009147CE">
        <w:rPr>
          <w:rFonts w:cs="Arial"/>
          <w:color w:val="0D0D0D"/>
          <w:szCs w:val="20"/>
          <w:lang w:val="es-MX" w:eastAsia="en-US"/>
        </w:rPr>
        <w:t xml:space="preserve"> de </w:t>
      </w:r>
      <w:proofErr w:type="spellStart"/>
      <w:r w:rsidR="00811811" w:rsidRPr="009147CE">
        <w:rPr>
          <w:rFonts w:cs="Arial"/>
          <w:color w:val="0D0D0D"/>
          <w:szCs w:val="20"/>
          <w:lang w:val="es-MX" w:eastAsia="en-US"/>
        </w:rPr>
        <w:t>Cronbach</w:t>
      </w:r>
      <w:proofErr w:type="spellEnd"/>
      <w:r w:rsidR="00811811" w:rsidRPr="009147CE">
        <w:rPr>
          <w:rFonts w:cs="Arial"/>
          <w:color w:val="0D0D0D"/>
          <w:szCs w:val="20"/>
          <w:lang w:val="es-MX" w:eastAsia="en-US"/>
        </w:rPr>
        <w:t>. Además, se aprecia que los valores A.V.E., son mayores que las distintas varianzas posibles (correlación al cuadrado entre dos constructos) entre las variables latentes, por cuanto se cumple el criterio de validez discriminante.</w:t>
      </w:r>
    </w:p>
    <w:p w:rsidR="00875190" w:rsidRDefault="00875190" w:rsidP="00875190">
      <w:pPr>
        <w:spacing w:line="240" w:lineRule="auto"/>
        <w:ind w:left="0" w:firstLine="0"/>
        <w:rPr>
          <w:rFonts w:cs="Arial"/>
          <w:color w:val="0D0D0D"/>
          <w:szCs w:val="20"/>
          <w:lang w:val="es-MX" w:eastAsia="en-US"/>
        </w:rPr>
      </w:pPr>
    </w:p>
    <w:p w:rsidR="009147CE" w:rsidRDefault="009147CE" w:rsidP="00875190">
      <w:pPr>
        <w:spacing w:line="240" w:lineRule="auto"/>
        <w:ind w:left="0" w:firstLine="0"/>
        <w:jc w:val="center"/>
        <w:rPr>
          <w:rFonts w:cs="Arial"/>
          <w:color w:val="0D0D0D"/>
          <w:szCs w:val="20"/>
          <w:lang w:val="es-MX" w:eastAsia="en-US"/>
        </w:rPr>
      </w:pPr>
      <w:r w:rsidRPr="009147CE">
        <w:rPr>
          <w:rFonts w:cs="Arial"/>
          <w:b/>
          <w:color w:val="0D0D0D"/>
          <w:szCs w:val="20"/>
          <w:lang w:val="es-MX" w:eastAsia="en-US"/>
        </w:rPr>
        <w:t>Figura 6</w:t>
      </w:r>
      <w:r w:rsidRPr="009147CE">
        <w:rPr>
          <w:rFonts w:cs="Arial"/>
          <w:color w:val="0D0D0D"/>
          <w:szCs w:val="20"/>
          <w:lang w:val="es-MX" w:eastAsia="en-US"/>
        </w:rPr>
        <w:t>. Valoración de la fiabilidad y validez de las medidas.</w:t>
      </w:r>
      <w:r w:rsidR="000C322F" w:rsidRPr="000C322F">
        <w:rPr>
          <w:rFonts w:cs="Arial"/>
          <w:sz w:val="18"/>
          <w:szCs w:val="18"/>
        </w:rPr>
        <w:t xml:space="preserve"> </w:t>
      </w:r>
      <w:r w:rsidR="000C322F" w:rsidRPr="000C322F">
        <w:rPr>
          <w:rFonts w:cs="Arial"/>
          <w:color w:val="0D0D0D"/>
          <w:szCs w:val="20"/>
          <w:lang w:val="es-MX" w:eastAsia="en-US"/>
        </w:rPr>
        <w:t xml:space="preserve">Generado en </w:t>
      </w:r>
      <w:proofErr w:type="spellStart"/>
      <w:r w:rsidR="000C322F" w:rsidRPr="000C322F">
        <w:rPr>
          <w:rFonts w:cs="Arial"/>
          <w:color w:val="0D0D0D"/>
          <w:szCs w:val="20"/>
          <w:lang w:val="es-MX" w:eastAsia="en-US"/>
        </w:rPr>
        <w:t>WapPLS</w:t>
      </w:r>
      <w:proofErr w:type="spellEnd"/>
      <w:r w:rsidR="000C322F" w:rsidRPr="000C322F">
        <w:rPr>
          <w:rFonts w:cs="Arial"/>
          <w:color w:val="0D0D0D"/>
          <w:szCs w:val="20"/>
          <w:lang w:val="es-MX" w:eastAsia="en-US"/>
        </w:rPr>
        <w:t>© 3.0</w:t>
      </w:r>
    </w:p>
    <w:p w:rsidR="00D67B40" w:rsidRPr="009147CE" w:rsidRDefault="00D67B40" w:rsidP="00135F3F">
      <w:pPr>
        <w:spacing w:line="240" w:lineRule="auto"/>
        <w:ind w:left="0" w:firstLine="0"/>
        <w:jc w:val="center"/>
        <w:rPr>
          <w:rFonts w:cs="Arial"/>
          <w:color w:val="0D0D0D"/>
          <w:szCs w:val="20"/>
          <w:lang w:val="es-MX" w:eastAsia="en-US"/>
        </w:rPr>
      </w:pPr>
    </w:p>
    <w:p w:rsidR="009147CE" w:rsidRDefault="009147CE" w:rsidP="00135F3F">
      <w:pPr>
        <w:spacing w:line="240" w:lineRule="auto"/>
        <w:ind w:left="0" w:firstLine="0"/>
        <w:jc w:val="center"/>
        <w:rPr>
          <w:rFonts w:ascii="Times New Roman" w:hAnsi="Times New Roman"/>
        </w:rPr>
      </w:pPr>
      <w:r w:rsidRPr="009147CE">
        <w:rPr>
          <w:rFonts w:ascii="Times New Roman" w:hAnsi="Times New Roman"/>
          <w:noProof/>
          <w:lang w:val="es-MX" w:eastAsia="es-MX"/>
        </w:rPr>
        <w:drawing>
          <wp:inline distT="0" distB="0" distL="0" distR="0">
            <wp:extent cx="3667125" cy="2766371"/>
            <wp:effectExtent l="19050" t="19050" r="28575" b="14929"/>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46DE8.tmp"/>
                    <pic:cNvPicPr/>
                  </pic:nvPicPr>
                  <pic:blipFill>
                    <a:blip r:embed="rId14">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667125" cy="2766371"/>
                    </a:xfrm>
                    <a:prstGeom prst="rect">
                      <a:avLst/>
                    </a:prstGeom>
                    <a:ln w="12700">
                      <a:solidFill>
                        <a:schemeClr val="tx1"/>
                      </a:solidFill>
                    </a:ln>
                  </pic:spPr>
                </pic:pic>
              </a:graphicData>
            </a:graphic>
          </wp:inline>
        </w:drawing>
      </w:r>
    </w:p>
    <w:p w:rsidR="009147CE" w:rsidRDefault="000C322F" w:rsidP="00135F3F">
      <w:pPr>
        <w:spacing w:line="240" w:lineRule="auto"/>
        <w:ind w:left="0" w:firstLine="0"/>
        <w:jc w:val="center"/>
        <w:rPr>
          <w:rFonts w:ascii="Times New Roman" w:hAnsi="Times New Roman"/>
        </w:rPr>
      </w:pPr>
      <w:r w:rsidRPr="000C322F">
        <w:rPr>
          <w:rFonts w:cs="Arial"/>
          <w:sz w:val="18"/>
          <w:szCs w:val="18"/>
        </w:rPr>
        <w:t xml:space="preserve">Generado en </w:t>
      </w:r>
      <w:proofErr w:type="spellStart"/>
      <w:r w:rsidRPr="000C322F">
        <w:rPr>
          <w:rFonts w:cs="Arial"/>
          <w:sz w:val="18"/>
          <w:szCs w:val="18"/>
        </w:rPr>
        <w:t>WapPLS</w:t>
      </w:r>
      <w:proofErr w:type="spellEnd"/>
      <w:r w:rsidRPr="000C322F">
        <w:rPr>
          <w:rFonts w:cs="Arial"/>
          <w:sz w:val="18"/>
          <w:szCs w:val="18"/>
        </w:rPr>
        <w:t>© 3.0</w:t>
      </w:r>
    </w:p>
    <w:p w:rsidR="009147CE" w:rsidRDefault="009147CE" w:rsidP="00135F3F">
      <w:pPr>
        <w:spacing w:line="240" w:lineRule="auto"/>
        <w:ind w:left="0" w:firstLine="0"/>
        <w:rPr>
          <w:rFonts w:ascii="Times New Roman" w:hAnsi="Times New Roman"/>
        </w:rPr>
      </w:pPr>
    </w:p>
    <w:p w:rsidR="009147CE" w:rsidRPr="009147CE" w:rsidRDefault="009147CE" w:rsidP="00A60783">
      <w:pPr>
        <w:pStyle w:val="Prrafodelista"/>
        <w:numPr>
          <w:ilvl w:val="0"/>
          <w:numId w:val="22"/>
        </w:numPr>
        <w:spacing w:line="240" w:lineRule="auto"/>
        <w:ind w:left="567" w:hanging="567"/>
        <w:rPr>
          <w:rFonts w:ascii="Arial" w:hAnsi="Arial" w:cs="Arial"/>
          <w:color w:val="0D0D0D"/>
          <w:szCs w:val="20"/>
          <w:lang w:val="es-MX"/>
        </w:rPr>
      </w:pPr>
      <w:r w:rsidRPr="009147CE">
        <w:rPr>
          <w:rFonts w:ascii="Arial" w:hAnsi="Arial" w:cs="Arial"/>
          <w:color w:val="0D0D0D"/>
          <w:szCs w:val="20"/>
          <w:lang w:val="es-MX"/>
        </w:rPr>
        <w:t>Interpretación.</w:t>
      </w:r>
    </w:p>
    <w:p w:rsidR="009147CE" w:rsidRDefault="009147CE" w:rsidP="00135F3F">
      <w:pPr>
        <w:spacing w:line="240" w:lineRule="auto"/>
        <w:ind w:left="0" w:firstLine="0"/>
        <w:rPr>
          <w:rFonts w:cs="Arial"/>
          <w:color w:val="0D0D0D"/>
          <w:szCs w:val="20"/>
          <w:lang w:val="es-MX" w:eastAsia="en-US"/>
        </w:rPr>
      </w:pPr>
      <w:r w:rsidRPr="009147CE">
        <w:rPr>
          <w:rFonts w:cs="Arial"/>
          <w:color w:val="0D0D0D"/>
          <w:szCs w:val="20"/>
          <w:lang w:val="es-MX" w:eastAsia="en-US"/>
        </w:rPr>
        <w:t>Los R</w:t>
      </w:r>
      <w:r w:rsidRPr="009147CE">
        <w:rPr>
          <w:rFonts w:cs="Arial"/>
          <w:color w:val="0D0D0D"/>
          <w:szCs w:val="20"/>
          <w:vertAlign w:val="superscript"/>
          <w:lang w:val="es-MX" w:eastAsia="en-US"/>
        </w:rPr>
        <w:t>2</w:t>
      </w:r>
      <w:r w:rsidRPr="009147CE">
        <w:rPr>
          <w:rFonts w:cs="Arial"/>
          <w:color w:val="0D0D0D"/>
          <w:szCs w:val="20"/>
          <w:lang w:val="es-MX" w:eastAsia="en-US"/>
        </w:rPr>
        <w:t xml:space="preserve"> presentados en la Figura 7, indican que la varianza de las variables endógenas, que este caso corresponden </w:t>
      </w:r>
      <w:r w:rsidR="000C2411">
        <w:rPr>
          <w:rFonts w:cs="Arial"/>
          <w:color w:val="0D0D0D"/>
          <w:szCs w:val="20"/>
          <w:lang w:val="es-MX" w:eastAsia="en-US"/>
        </w:rPr>
        <w:t xml:space="preserve">a </w:t>
      </w:r>
      <w:r w:rsidRPr="009147CE">
        <w:rPr>
          <w:rFonts w:cs="Arial"/>
          <w:color w:val="0D0D0D"/>
          <w:szCs w:val="20"/>
          <w:lang w:val="es-MX" w:eastAsia="en-US"/>
        </w:rPr>
        <w:t>la actitud  R</w:t>
      </w:r>
      <w:r w:rsidRPr="009147CE">
        <w:rPr>
          <w:rFonts w:cs="Arial"/>
          <w:color w:val="0D0D0D"/>
          <w:szCs w:val="20"/>
          <w:vertAlign w:val="superscript"/>
          <w:lang w:val="es-MX" w:eastAsia="en-US"/>
        </w:rPr>
        <w:t>2</w:t>
      </w:r>
      <w:r w:rsidRPr="009147CE">
        <w:rPr>
          <w:rFonts w:cs="Arial"/>
          <w:color w:val="0D0D0D"/>
          <w:szCs w:val="20"/>
          <w:lang w:val="es-MX" w:eastAsia="en-US"/>
        </w:rPr>
        <w:t xml:space="preserve"> </w:t>
      </w:r>
      <w:r w:rsidRPr="00811811">
        <w:rPr>
          <w:rFonts w:cs="Arial"/>
          <w:color w:val="0D0D0D"/>
          <w:szCs w:val="20"/>
          <w:vertAlign w:val="subscript"/>
          <w:lang w:val="es-MX" w:eastAsia="en-US"/>
        </w:rPr>
        <w:t>actitud</w:t>
      </w:r>
      <w:r w:rsidRPr="009147CE">
        <w:rPr>
          <w:rFonts w:cs="Arial"/>
          <w:color w:val="0D0D0D"/>
          <w:szCs w:val="20"/>
          <w:lang w:val="es-MX" w:eastAsia="en-US"/>
        </w:rPr>
        <w:t>= 0,57 y la intención  R</w:t>
      </w:r>
      <w:r w:rsidRPr="009147CE">
        <w:rPr>
          <w:rFonts w:cs="Arial"/>
          <w:color w:val="0D0D0D"/>
          <w:szCs w:val="20"/>
          <w:vertAlign w:val="superscript"/>
          <w:lang w:val="es-MX" w:eastAsia="en-US"/>
        </w:rPr>
        <w:t>2</w:t>
      </w:r>
      <w:r w:rsidRPr="009147CE">
        <w:rPr>
          <w:rFonts w:cs="Arial"/>
          <w:color w:val="0D0D0D"/>
          <w:szCs w:val="20"/>
          <w:lang w:val="es-MX" w:eastAsia="en-US"/>
        </w:rPr>
        <w:t xml:space="preserve"> </w:t>
      </w:r>
      <w:r w:rsidRPr="00811811">
        <w:rPr>
          <w:rFonts w:cs="Arial"/>
          <w:color w:val="0D0D0D"/>
          <w:szCs w:val="20"/>
          <w:vertAlign w:val="subscript"/>
          <w:lang w:val="es-MX" w:eastAsia="en-US"/>
        </w:rPr>
        <w:t>intención</w:t>
      </w:r>
      <w:r w:rsidRPr="009147CE">
        <w:rPr>
          <w:rFonts w:cs="Arial"/>
          <w:color w:val="0D0D0D"/>
          <w:szCs w:val="20"/>
          <w:lang w:val="es-MX" w:eastAsia="en-US"/>
        </w:rPr>
        <w:t xml:space="preserve">= 0,80, es explicada por los constructos que las predicen. Sin embargo, se evidencia en la Tabla 4 que no en todos los casos las variables </w:t>
      </w:r>
      <w:proofErr w:type="spellStart"/>
      <w:r w:rsidRPr="009147CE">
        <w:rPr>
          <w:rFonts w:cs="Arial"/>
          <w:color w:val="0D0D0D"/>
          <w:szCs w:val="20"/>
          <w:lang w:val="es-MX" w:eastAsia="en-US"/>
        </w:rPr>
        <w:t>predictoras</w:t>
      </w:r>
      <w:proofErr w:type="spellEnd"/>
      <w:r w:rsidRPr="009147CE">
        <w:rPr>
          <w:rFonts w:cs="Arial"/>
          <w:color w:val="0D0D0D"/>
          <w:szCs w:val="20"/>
          <w:lang w:val="es-MX" w:eastAsia="en-US"/>
        </w:rPr>
        <w:t xml:space="preserve"> contribuyen a la varianza explicada de las variables endógenas, tal como en el caso de la variable Calidad en los S.G.C. y la Actitud (coeficiente </w:t>
      </w:r>
      <w:proofErr w:type="spellStart"/>
      <w:r w:rsidRPr="009147CE">
        <w:rPr>
          <w:rFonts w:cs="Arial"/>
          <w:color w:val="0D0D0D"/>
          <w:szCs w:val="20"/>
          <w:lang w:val="es-MX" w:eastAsia="en-US"/>
        </w:rPr>
        <w:t>path</w:t>
      </w:r>
      <w:proofErr w:type="spellEnd"/>
      <w:r w:rsidRPr="009147CE">
        <w:rPr>
          <w:rFonts w:cs="Arial"/>
          <w:color w:val="0D0D0D"/>
          <w:szCs w:val="20"/>
          <w:lang w:val="es-MX" w:eastAsia="en-US"/>
        </w:rPr>
        <w:t xml:space="preserve"> = -0,37, p &lt; 0,2) y la Auto-eficacia de los S.G.C. y la intención de compartir conocimiento (coeficiente </w:t>
      </w:r>
      <w:proofErr w:type="spellStart"/>
      <w:r w:rsidRPr="009147CE">
        <w:rPr>
          <w:rFonts w:cs="Arial"/>
          <w:color w:val="0D0D0D"/>
          <w:szCs w:val="20"/>
          <w:lang w:val="es-MX" w:eastAsia="en-US"/>
        </w:rPr>
        <w:t>path</w:t>
      </w:r>
      <w:proofErr w:type="spellEnd"/>
      <w:r w:rsidRPr="009147CE">
        <w:rPr>
          <w:rFonts w:cs="Arial"/>
          <w:color w:val="0D0D0D"/>
          <w:szCs w:val="20"/>
          <w:lang w:val="es-MX" w:eastAsia="en-US"/>
        </w:rPr>
        <w:t xml:space="preserve"> = -0,2, p &lt; 0,2). El valor p, corresponde a la variabilidad estadística de los datos y constituye un método no paramétrico de evaluación de los estimadores, obtenida con la técnica de </w:t>
      </w:r>
      <w:proofErr w:type="spellStart"/>
      <w:r w:rsidRPr="009147CE">
        <w:rPr>
          <w:rFonts w:cs="Arial"/>
          <w:color w:val="0D0D0D"/>
          <w:szCs w:val="20"/>
          <w:lang w:val="es-MX" w:eastAsia="en-US"/>
        </w:rPr>
        <w:t>Jackknife</w:t>
      </w:r>
      <w:proofErr w:type="spellEnd"/>
      <w:r w:rsidRPr="009147CE">
        <w:rPr>
          <w:rFonts w:cs="Arial"/>
          <w:color w:val="0D0D0D"/>
          <w:szCs w:val="20"/>
          <w:lang w:val="es-MX" w:eastAsia="en-US"/>
        </w:rPr>
        <w:t xml:space="preserve"> que viene integrada en el paquete </w:t>
      </w:r>
      <w:proofErr w:type="spellStart"/>
      <w:r w:rsidRPr="009147CE">
        <w:rPr>
          <w:rFonts w:cs="Arial"/>
          <w:color w:val="0D0D0D"/>
          <w:szCs w:val="20"/>
          <w:lang w:val="es-MX" w:eastAsia="en-US"/>
        </w:rPr>
        <w:t>WarpPLS</w:t>
      </w:r>
      <w:proofErr w:type="spellEnd"/>
      <w:r w:rsidRPr="009147CE">
        <w:rPr>
          <w:rFonts w:cs="Arial"/>
          <w:color w:val="0D0D0D"/>
          <w:szCs w:val="20"/>
          <w:lang w:val="es-MX" w:eastAsia="en-US"/>
        </w:rPr>
        <w:t xml:space="preserve">© </w:t>
      </w:r>
      <w:sdt>
        <w:sdtPr>
          <w:rPr>
            <w:rFonts w:cs="Arial"/>
            <w:color w:val="0D0D0D"/>
            <w:szCs w:val="20"/>
            <w:lang w:val="es-MX" w:eastAsia="en-US"/>
          </w:rPr>
          <w:id w:val="143166173"/>
          <w:citation/>
        </w:sdtPr>
        <w:sdtContent>
          <w:r w:rsidR="0084321A" w:rsidRPr="009147CE">
            <w:rPr>
              <w:rFonts w:cs="Arial"/>
              <w:color w:val="0D0D0D"/>
              <w:szCs w:val="20"/>
              <w:lang w:val="es-MX" w:eastAsia="en-US"/>
            </w:rPr>
            <w:fldChar w:fldCharType="begin"/>
          </w:r>
          <w:r w:rsidRPr="009147CE">
            <w:rPr>
              <w:rFonts w:cs="Arial"/>
              <w:color w:val="0D0D0D"/>
              <w:szCs w:val="20"/>
              <w:lang w:val="es-MX" w:eastAsia="en-US"/>
            </w:rPr>
            <w:instrText xml:space="preserve"> CITATION Koc12 \l 2058 </w:instrText>
          </w:r>
          <w:r w:rsidR="0084321A" w:rsidRPr="009147CE">
            <w:rPr>
              <w:rFonts w:cs="Arial"/>
              <w:color w:val="0D0D0D"/>
              <w:szCs w:val="20"/>
              <w:lang w:val="es-MX" w:eastAsia="en-US"/>
            </w:rPr>
            <w:fldChar w:fldCharType="separate"/>
          </w:r>
          <w:r w:rsidRPr="009147CE">
            <w:rPr>
              <w:rFonts w:cs="Arial"/>
              <w:color w:val="0D0D0D"/>
              <w:szCs w:val="20"/>
              <w:lang w:val="es-MX" w:eastAsia="en-US"/>
            </w:rPr>
            <w:t>(Kock, 2012)</w:t>
          </w:r>
          <w:r w:rsidR="0084321A" w:rsidRPr="009147CE">
            <w:rPr>
              <w:rFonts w:cs="Arial"/>
              <w:color w:val="0D0D0D"/>
              <w:szCs w:val="20"/>
              <w:lang w:val="es-MX" w:eastAsia="en-US"/>
            </w:rPr>
            <w:fldChar w:fldCharType="end"/>
          </w:r>
        </w:sdtContent>
      </w:sdt>
      <w:r w:rsidRPr="009147CE">
        <w:rPr>
          <w:rFonts w:cs="Arial"/>
          <w:color w:val="0D0D0D"/>
          <w:szCs w:val="20"/>
          <w:lang w:val="es-MX" w:eastAsia="en-US"/>
        </w:rPr>
        <w:t>, que contribuye a aproximar el sesgo y el error estándar en una estimación, para el cual se sugiere valores inferiores a p &lt; 0,2.</w:t>
      </w:r>
    </w:p>
    <w:p w:rsidR="009147CE" w:rsidRDefault="009147CE" w:rsidP="00135F3F">
      <w:pPr>
        <w:spacing w:line="240" w:lineRule="auto"/>
        <w:ind w:left="0" w:firstLine="0"/>
        <w:rPr>
          <w:rFonts w:cs="Arial"/>
          <w:color w:val="0D0D0D"/>
          <w:szCs w:val="20"/>
          <w:lang w:val="es-MX" w:eastAsia="en-US"/>
        </w:rPr>
      </w:pPr>
    </w:p>
    <w:p w:rsidR="009147CE" w:rsidRPr="000C322F" w:rsidRDefault="009147CE" w:rsidP="00135F3F">
      <w:pPr>
        <w:spacing w:line="240" w:lineRule="auto"/>
        <w:ind w:left="0" w:firstLine="0"/>
        <w:jc w:val="center"/>
        <w:rPr>
          <w:rFonts w:cs="Arial"/>
          <w:b/>
          <w:color w:val="0D0D0D"/>
          <w:sz w:val="18"/>
          <w:szCs w:val="18"/>
          <w:lang w:val="es-MX" w:eastAsia="en-US"/>
        </w:rPr>
      </w:pPr>
      <w:r w:rsidRPr="000C322F">
        <w:rPr>
          <w:rFonts w:cs="Arial"/>
          <w:b/>
          <w:color w:val="0D0D0D"/>
          <w:sz w:val="18"/>
          <w:szCs w:val="18"/>
          <w:lang w:val="es-MX" w:eastAsia="en-US"/>
        </w:rPr>
        <w:t xml:space="preserve">Figura 7. </w:t>
      </w:r>
      <w:r w:rsidRPr="000C322F">
        <w:rPr>
          <w:rFonts w:cs="Arial"/>
          <w:color w:val="0D0D0D"/>
          <w:sz w:val="18"/>
          <w:szCs w:val="18"/>
          <w:lang w:val="es-MX" w:eastAsia="en-US"/>
        </w:rPr>
        <w:t xml:space="preserve">Resultados del análisis </w:t>
      </w:r>
      <w:proofErr w:type="spellStart"/>
      <w:r w:rsidRPr="000C322F">
        <w:rPr>
          <w:rFonts w:cs="Arial"/>
          <w:color w:val="0D0D0D"/>
          <w:sz w:val="18"/>
          <w:szCs w:val="18"/>
          <w:lang w:val="es-MX" w:eastAsia="en-US"/>
        </w:rPr>
        <w:t>PLS</w:t>
      </w:r>
      <w:proofErr w:type="spellEnd"/>
      <w:r w:rsidRPr="000C322F">
        <w:rPr>
          <w:rFonts w:cs="Arial"/>
          <w:color w:val="0D0D0D"/>
          <w:sz w:val="18"/>
          <w:szCs w:val="18"/>
          <w:lang w:val="es-MX" w:eastAsia="en-US"/>
        </w:rPr>
        <w:t xml:space="preserve">, aplicando </w:t>
      </w:r>
      <w:r w:rsidR="000C2411" w:rsidRPr="000C322F">
        <w:rPr>
          <w:rFonts w:cs="Arial"/>
          <w:color w:val="0D0D0D"/>
          <w:sz w:val="18"/>
          <w:szCs w:val="18"/>
          <w:lang w:val="es-MX" w:eastAsia="en-US"/>
        </w:rPr>
        <w:t xml:space="preserve">el método no paramétrico de </w:t>
      </w:r>
      <w:r w:rsidRPr="000C322F">
        <w:rPr>
          <w:rFonts w:cs="Arial"/>
          <w:color w:val="0D0D0D"/>
          <w:sz w:val="18"/>
          <w:szCs w:val="18"/>
          <w:lang w:val="es-MX" w:eastAsia="en-US"/>
        </w:rPr>
        <w:t xml:space="preserve">evaluación </w:t>
      </w:r>
      <w:proofErr w:type="spellStart"/>
      <w:r w:rsidRPr="000C322F">
        <w:rPr>
          <w:rFonts w:cs="Arial"/>
          <w:color w:val="0D0D0D"/>
          <w:sz w:val="18"/>
          <w:szCs w:val="18"/>
          <w:lang w:val="es-MX" w:eastAsia="en-US"/>
        </w:rPr>
        <w:t>Jackknife</w:t>
      </w:r>
      <w:proofErr w:type="spellEnd"/>
      <w:r w:rsidRPr="000C322F">
        <w:rPr>
          <w:rFonts w:cs="Arial"/>
          <w:color w:val="0D0D0D"/>
          <w:sz w:val="18"/>
          <w:szCs w:val="18"/>
          <w:lang w:val="es-MX" w:eastAsia="en-US"/>
        </w:rPr>
        <w:t>.</w:t>
      </w:r>
    </w:p>
    <w:p w:rsidR="009147CE" w:rsidRPr="009147CE" w:rsidRDefault="009147CE" w:rsidP="00135F3F">
      <w:pPr>
        <w:spacing w:line="240" w:lineRule="auto"/>
        <w:ind w:left="0" w:firstLine="0"/>
        <w:rPr>
          <w:rFonts w:cs="Arial"/>
          <w:color w:val="0D0D0D"/>
          <w:szCs w:val="20"/>
          <w:lang w:eastAsia="en-US"/>
        </w:rPr>
      </w:pPr>
    </w:p>
    <w:p w:rsidR="009147CE" w:rsidRDefault="009147CE" w:rsidP="00135F3F">
      <w:pPr>
        <w:spacing w:line="240" w:lineRule="auto"/>
        <w:ind w:left="0" w:firstLine="0"/>
        <w:jc w:val="center"/>
        <w:rPr>
          <w:rFonts w:ascii="Times New Roman" w:hAnsi="Times New Roman"/>
        </w:rPr>
      </w:pPr>
      <w:r>
        <w:rPr>
          <w:rFonts w:ascii="Times New Roman" w:hAnsi="Times New Roman"/>
          <w:noProof/>
          <w:lang w:val="es-MX" w:eastAsia="es-MX"/>
        </w:rPr>
        <w:drawing>
          <wp:inline distT="0" distB="0" distL="0" distR="0">
            <wp:extent cx="4380421" cy="2278615"/>
            <wp:effectExtent l="19050" t="0" r="1079"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CDEC4.tmp"/>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389208" cy="2283186"/>
                    </a:xfrm>
                    <a:prstGeom prst="rect">
                      <a:avLst/>
                    </a:prstGeom>
                  </pic:spPr>
                </pic:pic>
              </a:graphicData>
            </a:graphic>
          </wp:inline>
        </w:drawing>
      </w:r>
    </w:p>
    <w:p w:rsidR="009147CE" w:rsidRDefault="000C322F" w:rsidP="00135F3F">
      <w:pPr>
        <w:spacing w:line="240" w:lineRule="auto"/>
        <w:ind w:left="0" w:firstLine="0"/>
        <w:jc w:val="center"/>
        <w:rPr>
          <w:rFonts w:ascii="Times New Roman" w:hAnsi="Times New Roman"/>
        </w:rPr>
      </w:pPr>
      <w:r w:rsidRPr="000C322F">
        <w:rPr>
          <w:rFonts w:cs="Arial"/>
          <w:sz w:val="18"/>
          <w:szCs w:val="18"/>
        </w:rPr>
        <w:t xml:space="preserve">Generado en </w:t>
      </w:r>
      <w:proofErr w:type="spellStart"/>
      <w:r w:rsidRPr="000C322F">
        <w:rPr>
          <w:rFonts w:cs="Arial"/>
          <w:sz w:val="18"/>
          <w:szCs w:val="18"/>
        </w:rPr>
        <w:t>WapPLS</w:t>
      </w:r>
      <w:proofErr w:type="spellEnd"/>
      <w:r w:rsidRPr="000C322F">
        <w:rPr>
          <w:rFonts w:cs="Arial"/>
          <w:sz w:val="18"/>
          <w:szCs w:val="18"/>
        </w:rPr>
        <w:t>© 3.0</w:t>
      </w:r>
    </w:p>
    <w:p w:rsidR="00811811" w:rsidRDefault="00811811" w:rsidP="00135F3F">
      <w:pPr>
        <w:spacing w:line="240" w:lineRule="auto"/>
        <w:ind w:left="0" w:firstLine="0"/>
        <w:jc w:val="center"/>
        <w:rPr>
          <w:rFonts w:ascii="Times New Roman" w:hAnsi="Times New Roman"/>
        </w:rPr>
      </w:pPr>
    </w:p>
    <w:p w:rsidR="000C088D" w:rsidRDefault="000C088D" w:rsidP="00135F3F">
      <w:pPr>
        <w:spacing w:line="240" w:lineRule="auto"/>
        <w:ind w:left="0" w:firstLine="0"/>
        <w:jc w:val="center"/>
        <w:rPr>
          <w:rFonts w:ascii="Times New Roman" w:hAnsi="Times New Roman"/>
        </w:rPr>
      </w:pPr>
    </w:p>
    <w:p w:rsidR="000C088D" w:rsidRDefault="000C088D" w:rsidP="00135F3F">
      <w:pPr>
        <w:spacing w:line="240" w:lineRule="auto"/>
        <w:ind w:left="0" w:firstLine="0"/>
        <w:jc w:val="center"/>
        <w:rPr>
          <w:rFonts w:ascii="Times New Roman" w:hAnsi="Times New Roman"/>
        </w:rPr>
      </w:pPr>
    </w:p>
    <w:p w:rsidR="000C088D" w:rsidRDefault="000C088D" w:rsidP="00135F3F">
      <w:pPr>
        <w:spacing w:line="240" w:lineRule="auto"/>
        <w:ind w:left="0" w:firstLine="0"/>
        <w:jc w:val="center"/>
        <w:rPr>
          <w:rFonts w:ascii="Times New Roman" w:hAnsi="Times New Roman"/>
        </w:rPr>
      </w:pPr>
    </w:p>
    <w:p w:rsidR="000C088D" w:rsidRDefault="000C088D" w:rsidP="00135F3F">
      <w:pPr>
        <w:spacing w:line="240" w:lineRule="auto"/>
        <w:ind w:left="0" w:firstLine="0"/>
        <w:jc w:val="center"/>
        <w:rPr>
          <w:rFonts w:ascii="Times New Roman" w:hAnsi="Times New Roman"/>
        </w:rPr>
      </w:pPr>
    </w:p>
    <w:p w:rsidR="00811811" w:rsidRDefault="00811811" w:rsidP="00135F3F">
      <w:pPr>
        <w:spacing w:line="240" w:lineRule="auto"/>
        <w:ind w:left="0" w:firstLine="0"/>
        <w:jc w:val="center"/>
        <w:rPr>
          <w:rFonts w:ascii="Times New Roman" w:hAnsi="Times New Roman"/>
        </w:rPr>
      </w:pPr>
    </w:p>
    <w:p w:rsidR="004242CC" w:rsidRPr="000C322F" w:rsidRDefault="004242CC" w:rsidP="00135F3F">
      <w:pPr>
        <w:autoSpaceDE w:val="0"/>
        <w:autoSpaceDN w:val="0"/>
        <w:adjustRightInd w:val="0"/>
        <w:spacing w:line="240" w:lineRule="auto"/>
        <w:ind w:left="0" w:firstLine="0"/>
        <w:jc w:val="center"/>
        <w:rPr>
          <w:rFonts w:cs="Arial"/>
          <w:szCs w:val="20"/>
        </w:rPr>
      </w:pPr>
      <w:r w:rsidRPr="000C322F">
        <w:rPr>
          <w:rFonts w:cs="Arial"/>
          <w:b/>
          <w:szCs w:val="20"/>
        </w:rPr>
        <w:t>Tabla 4</w:t>
      </w:r>
      <w:r w:rsidRPr="000C322F">
        <w:rPr>
          <w:rFonts w:cs="Arial"/>
          <w:szCs w:val="20"/>
        </w:rPr>
        <w:t>. Resultados estructurales del modelo P.L.S.</w:t>
      </w:r>
    </w:p>
    <w:p w:rsidR="006E6839" w:rsidRPr="006E6839" w:rsidRDefault="006E6839" w:rsidP="00135F3F">
      <w:pPr>
        <w:autoSpaceDE w:val="0"/>
        <w:autoSpaceDN w:val="0"/>
        <w:adjustRightInd w:val="0"/>
        <w:spacing w:line="240" w:lineRule="auto"/>
        <w:ind w:left="0" w:firstLine="0"/>
        <w:jc w:val="center"/>
        <w:rPr>
          <w:rFonts w:cs="Arial"/>
          <w:sz w:val="16"/>
          <w:szCs w:val="16"/>
        </w:rPr>
      </w:pPr>
    </w:p>
    <w:tbl>
      <w:tblPr>
        <w:tblStyle w:val="Tablaconcuadrcula"/>
        <w:tblW w:w="7014" w:type="dxa"/>
        <w:jc w:val="center"/>
        <w:tblInd w:w="-1102" w:type="dxa"/>
        <w:tblLook w:val="04A0"/>
      </w:tblPr>
      <w:tblGrid>
        <w:gridCol w:w="4426"/>
        <w:gridCol w:w="699"/>
        <w:gridCol w:w="1889"/>
      </w:tblGrid>
      <w:tr w:rsidR="004242CC" w:rsidRPr="00811811" w:rsidTr="004242CC">
        <w:trPr>
          <w:jc w:val="center"/>
        </w:trPr>
        <w:tc>
          <w:tcPr>
            <w:tcW w:w="4426" w:type="dxa"/>
          </w:tcPr>
          <w:p w:rsidR="004242CC" w:rsidRPr="00811811" w:rsidRDefault="004242CC" w:rsidP="00135F3F">
            <w:pPr>
              <w:spacing w:line="240" w:lineRule="auto"/>
              <w:ind w:left="0" w:firstLine="0"/>
              <w:jc w:val="center"/>
              <w:rPr>
                <w:rFonts w:cs="Arial"/>
                <w:b/>
              </w:rPr>
            </w:pPr>
            <w:r w:rsidRPr="00811811">
              <w:rPr>
                <w:rFonts w:cs="Arial"/>
                <w:b/>
              </w:rPr>
              <w:t>Hipótesis</w:t>
            </w:r>
          </w:p>
        </w:tc>
        <w:tc>
          <w:tcPr>
            <w:tcW w:w="699" w:type="dxa"/>
          </w:tcPr>
          <w:p w:rsidR="004242CC" w:rsidRPr="00811811" w:rsidRDefault="00811811" w:rsidP="00135F3F">
            <w:pPr>
              <w:spacing w:line="240" w:lineRule="auto"/>
              <w:ind w:left="0" w:firstLine="0"/>
              <w:jc w:val="center"/>
              <w:rPr>
                <w:rFonts w:ascii="Symbol" w:hAnsi="Symbol" w:cs="Arial"/>
                <w:b/>
              </w:rPr>
            </w:pPr>
            <w:r>
              <w:rPr>
                <w:rFonts w:cs="Arial"/>
                <w:b/>
              </w:rPr>
              <w:t>β</w:t>
            </w:r>
          </w:p>
        </w:tc>
        <w:tc>
          <w:tcPr>
            <w:tcW w:w="1889" w:type="dxa"/>
          </w:tcPr>
          <w:p w:rsidR="004242CC" w:rsidRPr="00811811" w:rsidRDefault="004242CC" w:rsidP="00135F3F">
            <w:pPr>
              <w:spacing w:line="240" w:lineRule="auto"/>
              <w:ind w:left="0" w:firstLine="0"/>
              <w:jc w:val="center"/>
              <w:rPr>
                <w:rFonts w:cs="Arial"/>
                <w:b/>
              </w:rPr>
            </w:pPr>
            <w:r w:rsidRPr="00811811">
              <w:rPr>
                <w:rFonts w:cs="Arial"/>
                <w:b/>
              </w:rPr>
              <w:t>Soporte</w:t>
            </w:r>
          </w:p>
        </w:tc>
      </w:tr>
      <w:tr w:rsidR="004242CC" w:rsidRPr="004242CC" w:rsidTr="004242CC">
        <w:trPr>
          <w:jc w:val="center"/>
        </w:trPr>
        <w:tc>
          <w:tcPr>
            <w:tcW w:w="4426" w:type="dxa"/>
          </w:tcPr>
          <w:p w:rsidR="004242CC" w:rsidRPr="004242CC" w:rsidRDefault="004242CC" w:rsidP="00135F3F">
            <w:pPr>
              <w:spacing w:line="240" w:lineRule="auto"/>
              <w:ind w:left="0" w:firstLine="0"/>
              <w:jc w:val="center"/>
              <w:rPr>
                <w:rFonts w:cs="Arial"/>
              </w:rPr>
            </w:pPr>
            <w:r w:rsidRPr="004242CC">
              <w:rPr>
                <w:rFonts w:cs="Arial"/>
              </w:rPr>
              <w:t>H: 1 Calidad en los S.G.C. -&gt; Actitud</w:t>
            </w:r>
          </w:p>
        </w:tc>
        <w:tc>
          <w:tcPr>
            <w:tcW w:w="699" w:type="dxa"/>
            <w:vAlign w:val="center"/>
          </w:tcPr>
          <w:p w:rsidR="004242CC" w:rsidRPr="004242CC" w:rsidRDefault="004242CC" w:rsidP="00135F3F">
            <w:pPr>
              <w:spacing w:line="240" w:lineRule="auto"/>
              <w:ind w:left="0" w:firstLine="0"/>
              <w:jc w:val="center"/>
              <w:rPr>
                <w:rFonts w:cs="Arial"/>
              </w:rPr>
            </w:pPr>
            <w:r w:rsidRPr="004242CC">
              <w:rPr>
                <w:rFonts w:cs="Arial"/>
              </w:rPr>
              <w:t>-0,37</w:t>
            </w:r>
          </w:p>
        </w:tc>
        <w:tc>
          <w:tcPr>
            <w:tcW w:w="1889" w:type="dxa"/>
            <w:vAlign w:val="center"/>
          </w:tcPr>
          <w:p w:rsidR="004242CC" w:rsidRPr="004242CC" w:rsidRDefault="004242CC" w:rsidP="00135F3F">
            <w:pPr>
              <w:spacing w:line="240" w:lineRule="auto"/>
              <w:ind w:left="0" w:firstLine="0"/>
              <w:jc w:val="center"/>
              <w:rPr>
                <w:rFonts w:cs="Arial"/>
              </w:rPr>
            </w:pPr>
            <w:r w:rsidRPr="004242CC">
              <w:rPr>
                <w:rFonts w:cs="Arial"/>
              </w:rPr>
              <w:t>No</w:t>
            </w:r>
          </w:p>
        </w:tc>
      </w:tr>
      <w:tr w:rsidR="004242CC" w:rsidRPr="004242CC" w:rsidTr="004242CC">
        <w:trPr>
          <w:jc w:val="center"/>
        </w:trPr>
        <w:tc>
          <w:tcPr>
            <w:tcW w:w="4426" w:type="dxa"/>
          </w:tcPr>
          <w:p w:rsidR="004242CC" w:rsidRPr="004242CC" w:rsidRDefault="004242CC" w:rsidP="00135F3F">
            <w:pPr>
              <w:spacing w:line="240" w:lineRule="auto"/>
              <w:ind w:left="0" w:firstLine="0"/>
              <w:jc w:val="center"/>
              <w:rPr>
                <w:rFonts w:cs="Arial"/>
              </w:rPr>
            </w:pPr>
            <w:r w:rsidRPr="004242CC">
              <w:rPr>
                <w:rFonts w:cs="Arial"/>
              </w:rPr>
              <w:t>H: 2.1 Clima organizacional-&gt; Actitud</w:t>
            </w:r>
          </w:p>
        </w:tc>
        <w:tc>
          <w:tcPr>
            <w:tcW w:w="699" w:type="dxa"/>
            <w:vAlign w:val="center"/>
          </w:tcPr>
          <w:p w:rsidR="004242CC" w:rsidRPr="004242CC" w:rsidRDefault="004242CC" w:rsidP="00135F3F">
            <w:pPr>
              <w:spacing w:line="240" w:lineRule="auto"/>
              <w:ind w:left="0" w:firstLine="0"/>
              <w:jc w:val="center"/>
              <w:rPr>
                <w:rFonts w:cs="Arial"/>
              </w:rPr>
            </w:pPr>
            <w:r w:rsidRPr="004242CC">
              <w:rPr>
                <w:rFonts w:cs="Arial"/>
              </w:rPr>
              <w:t>0,70</w:t>
            </w:r>
          </w:p>
        </w:tc>
        <w:tc>
          <w:tcPr>
            <w:tcW w:w="1889" w:type="dxa"/>
            <w:vAlign w:val="center"/>
          </w:tcPr>
          <w:p w:rsidR="004242CC" w:rsidRPr="004242CC" w:rsidRDefault="004242CC" w:rsidP="00135F3F">
            <w:pPr>
              <w:spacing w:line="240" w:lineRule="auto"/>
              <w:ind w:left="0" w:firstLine="0"/>
              <w:jc w:val="center"/>
              <w:rPr>
                <w:rFonts w:cs="Arial"/>
              </w:rPr>
            </w:pPr>
            <w:r w:rsidRPr="004242CC">
              <w:rPr>
                <w:rFonts w:cs="Arial"/>
              </w:rPr>
              <w:t>Si</w:t>
            </w:r>
          </w:p>
        </w:tc>
      </w:tr>
      <w:tr w:rsidR="004242CC" w:rsidRPr="004242CC" w:rsidTr="004242CC">
        <w:trPr>
          <w:jc w:val="center"/>
        </w:trPr>
        <w:tc>
          <w:tcPr>
            <w:tcW w:w="4426" w:type="dxa"/>
          </w:tcPr>
          <w:p w:rsidR="004242CC" w:rsidRPr="004242CC" w:rsidRDefault="004242CC" w:rsidP="00135F3F">
            <w:pPr>
              <w:spacing w:line="240" w:lineRule="auto"/>
              <w:ind w:left="0" w:firstLine="0"/>
              <w:jc w:val="center"/>
              <w:rPr>
                <w:rFonts w:cs="Arial"/>
              </w:rPr>
            </w:pPr>
            <w:r w:rsidRPr="004242CC">
              <w:rPr>
                <w:rFonts w:cs="Arial"/>
              </w:rPr>
              <w:t>H: 2.2 Clima organizacional-&gt; Intención</w:t>
            </w:r>
          </w:p>
        </w:tc>
        <w:tc>
          <w:tcPr>
            <w:tcW w:w="699" w:type="dxa"/>
            <w:vAlign w:val="center"/>
          </w:tcPr>
          <w:p w:rsidR="004242CC" w:rsidRPr="004242CC" w:rsidRDefault="004242CC" w:rsidP="00135F3F">
            <w:pPr>
              <w:spacing w:line="240" w:lineRule="auto"/>
              <w:ind w:left="0" w:firstLine="0"/>
              <w:jc w:val="center"/>
              <w:rPr>
                <w:rFonts w:cs="Arial"/>
              </w:rPr>
            </w:pPr>
            <w:r w:rsidRPr="004242CC">
              <w:rPr>
                <w:rFonts w:cs="Arial"/>
              </w:rPr>
              <w:t>0,69</w:t>
            </w:r>
          </w:p>
        </w:tc>
        <w:tc>
          <w:tcPr>
            <w:tcW w:w="1889" w:type="dxa"/>
            <w:vAlign w:val="center"/>
          </w:tcPr>
          <w:p w:rsidR="004242CC" w:rsidRPr="004242CC" w:rsidRDefault="004242CC" w:rsidP="00135F3F">
            <w:pPr>
              <w:spacing w:line="240" w:lineRule="auto"/>
              <w:ind w:left="0" w:firstLine="0"/>
              <w:jc w:val="center"/>
              <w:rPr>
                <w:rFonts w:cs="Arial"/>
              </w:rPr>
            </w:pPr>
            <w:r w:rsidRPr="004242CC">
              <w:rPr>
                <w:rFonts w:cs="Arial"/>
              </w:rPr>
              <w:t>Si</w:t>
            </w:r>
          </w:p>
        </w:tc>
      </w:tr>
      <w:tr w:rsidR="004242CC" w:rsidRPr="004242CC" w:rsidTr="004242CC">
        <w:trPr>
          <w:jc w:val="center"/>
        </w:trPr>
        <w:tc>
          <w:tcPr>
            <w:tcW w:w="4426" w:type="dxa"/>
          </w:tcPr>
          <w:p w:rsidR="004242CC" w:rsidRPr="004242CC" w:rsidRDefault="004242CC" w:rsidP="00135F3F">
            <w:pPr>
              <w:spacing w:line="240" w:lineRule="auto"/>
              <w:ind w:left="0" w:firstLine="0"/>
              <w:jc w:val="center"/>
              <w:rPr>
                <w:rFonts w:cs="Arial"/>
              </w:rPr>
            </w:pPr>
            <w:r w:rsidRPr="004242CC">
              <w:rPr>
                <w:rFonts w:cs="Arial"/>
              </w:rPr>
              <w:t>H: 3.1. Auto-Eficacia S.G.C. -&gt; Actitud</w:t>
            </w:r>
          </w:p>
        </w:tc>
        <w:tc>
          <w:tcPr>
            <w:tcW w:w="699" w:type="dxa"/>
            <w:vAlign w:val="center"/>
          </w:tcPr>
          <w:p w:rsidR="004242CC" w:rsidRPr="004242CC" w:rsidRDefault="004242CC" w:rsidP="00135F3F">
            <w:pPr>
              <w:spacing w:line="240" w:lineRule="auto"/>
              <w:ind w:left="0" w:firstLine="0"/>
              <w:jc w:val="center"/>
              <w:rPr>
                <w:rFonts w:cs="Arial"/>
              </w:rPr>
            </w:pPr>
            <w:r w:rsidRPr="004242CC">
              <w:rPr>
                <w:rFonts w:cs="Arial"/>
              </w:rPr>
              <w:t>0,37</w:t>
            </w:r>
          </w:p>
        </w:tc>
        <w:tc>
          <w:tcPr>
            <w:tcW w:w="1889" w:type="dxa"/>
            <w:vAlign w:val="center"/>
          </w:tcPr>
          <w:p w:rsidR="004242CC" w:rsidRPr="004242CC" w:rsidRDefault="004242CC" w:rsidP="00135F3F">
            <w:pPr>
              <w:spacing w:line="240" w:lineRule="auto"/>
              <w:ind w:left="0" w:firstLine="0"/>
              <w:jc w:val="center"/>
              <w:rPr>
                <w:rFonts w:cs="Arial"/>
              </w:rPr>
            </w:pPr>
            <w:r w:rsidRPr="004242CC">
              <w:rPr>
                <w:rFonts w:cs="Arial"/>
              </w:rPr>
              <w:t>Si</w:t>
            </w:r>
          </w:p>
        </w:tc>
      </w:tr>
      <w:tr w:rsidR="004242CC" w:rsidRPr="004242CC" w:rsidTr="004242CC">
        <w:trPr>
          <w:jc w:val="center"/>
        </w:trPr>
        <w:tc>
          <w:tcPr>
            <w:tcW w:w="4426" w:type="dxa"/>
          </w:tcPr>
          <w:p w:rsidR="004242CC" w:rsidRPr="004242CC" w:rsidRDefault="004242CC" w:rsidP="00135F3F">
            <w:pPr>
              <w:spacing w:line="240" w:lineRule="auto"/>
              <w:ind w:left="0" w:firstLine="0"/>
              <w:jc w:val="center"/>
              <w:rPr>
                <w:rFonts w:cs="Arial"/>
              </w:rPr>
            </w:pPr>
            <w:r w:rsidRPr="004242CC">
              <w:rPr>
                <w:rFonts w:cs="Arial"/>
              </w:rPr>
              <w:t>H: 3.2. Auto-Eficacia S.G.C. -&gt; Intención</w:t>
            </w:r>
          </w:p>
        </w:tc>
        <w:tc>
          <w:tcPr>
            <w:tcW w:w="699" w:type="dxa"/>
            <w:vAlign w:val="center"/>
          </w:tcPr>
          <w:p w:rsidR="004242CC" w:rsidRPr="004242CC" w:rsidRDefault="004242CC" w:rsidP="00135F3F">
            <w:pPr>
              <w:spacing w:line="240" w:lineRule="auto"/>
              <w:ind w:left="0" w:firstLine="0"/>
              <w:jc w:val="center"/>
              <w:rPr>
                <w:rFonts w:cs="Arial"/>
              </w:rPr>
            </w:pPr>
            <w:r w:rsidRPr="004242CC">
              <w:rPr>
                <w:rFonts w:cs="Arial"/>
              </w:rPr>
              <w:t>-0,20</w:t>
            </w:r>
          </w:p>
        </w:tc>
        <w:tc>
          <w:tcPr>
            <w:tcW w:w="1889" w:type="dxa"/>
            <w:vAlign w:val="center"/>
          </w:tcPr>
          <w:p w:rsidR="004242CC" w:rsidRPr="004242CC" w:rsidRDefault="004242CC" w:rsidP="00135F3F">
            <w:pPr>
              <w:spacing w:line="240" w:lineRule="auto"/>
              <w:ind w:left="0" w:firstLine="0"/>
              <w:jc w:val="center"/>
              <w:rPr>
                <w:rFonts w:cs="Arial"/>
              </w:rPr>
            </w:pPr>
            <w:r w:rsidRPr="004242CC">
              <w:rPr>
                <w:rFonts w:cs="Arial"/>
              </w:rPr>
              <w:t>No</w:t>
            </w:r>
          </w:p>
        </w:tc>
      </w:tr>
      <w:tr w:rsidR="004242CC" w:rsidRPr="004242CC" w:rsidTr="004242CC">
        <w:trPr>
          <w:jc w:val="center"/>
        </w:trPr>
        <w:tc>
          <w:tcPr>
            <w:tcW w:w="4426" w:type="dxa"/>
          </w:tcPr>
          <w:p w:rsidR="004242CC" w:rsidRPr="004242CC" w:rsidRDefault="004242CC" w:rsidP="00135F3F">
            <w:pPr>
              <w:spacing w:line="240" w:lineRule="auto"/>
              <w:ind w:left="0" w:firstLine="0"/>
              <w:jc w:val="center"/>
              <w:rPr>
                <w:rFonts w:cs="Arial"/>
              </w:rPr>
            </w:pPr>
            <w:r w:rsidRPr="004242CC">
              <w:rPr>
                <w:rFonts w:cs="Arial"/>
              </w:rPr>
              <w:t>H: 4. Actitud -&gt; Intención</w:t>
            </w:r>
          </w:p>
        </w:tc>
        <w:tc>
          <w:tcPr>
            <w:tcW w:w="699" w:type="dxa"/>
            <w:vAlign w:val="center"/>
          </w:tcPr>
          <w:p w:rsidR="004242CC" w:rsidRPr="004242CC" w:rsidRDefault="004242CC" w:rsidP="00135F3F">
            <w:pPr>
              <w:spacing w:line="240" w:lineRule="auto"/>
              <w:ind w:left="0" w:firstLine="0"/>
              <w:jc w:val="center"/>
              <w:rPr>
                <w:rFonts w:cs="Arial"/>
              </w:rPr>
            </w:pPr>
            <w:r w:rsidRPr="004242CC">
              <w:rPr>
                <w:rFonts w:cs="Arial"/>
              </w:rPr>
              <w:t>0,44</w:t>
            </w:r>
          </w:p>
        </w:tc>
        <w:tc>
          <w:tcPr>
            <w:tcW w:w="1889" w:type="dxa"/>
            <w:vAlign w:val="center"/>
          </w:tcPr>
          <w:p w:rsidR="004242CC" w:rsidRPr="004242CC" w:rsidRDefault="004242CC" w:rsidP="00135F3F">
            <w:pPr>
              <w:spacing w:line="240" w:lineRule="auto"/>
              <w:ind w:left="0" w:firstLine="0"/>
              <w:jc w:val="center"/>
              <w:rPr>
                <w:rFonts w:cs="Arial"/>
              </w:rPr>
            </w:pPr>
            <w:r w:rsidRPr="004242CC">
              <w:rPr>
                <w:rFonts w:cs="Arial"/>
              </w:rPr>
              <w:t>Si</w:t>
            </w:r>
          </w:p>
        </w:tc>
      </w:tr>
    </w:tbl>
    <w:p w:rsidR="004242CC" w:rsidRDefault="004242CC" w:rsidP="00135F3F">
      <w:pPr>
        <w:spacing w:line="240" w:lineRule="auto"/>
        <w:ind w:left="0" w:firstLine="0"/>
        <w:rPr>
          <w:rFonts w:ascii="Times New Roman" w:hAnsi="Times New Roman"/>
        </w:rPr>
      </w:pPr>
    </w:p>
    <w:p w:rsidR="006715CE" w:rsidRDefault="006715CE" w:rsidP="00135F3F">
      <w:pPr>
        <w:spacing w:line="240" w:lineRule="auto"/>
        <w:ind w:left="0" w:firstLine="0"/>
        <w:rPr>
          <w:rFonts w:cs="Arial"/>
          <w:color w:val="0D0D0D"/>
          <w:szCs w:val="20"/>
          <w:lang w:val="es-MX" w:eastAsia="en-US"/>
        </w:rPr>
      </w:pPr>
      <w:r>
        <w:rPr>
          <w:rFonts w:cs="Arial"/>
          <w:color w:val="0D0D0D"/>
          <w:szCs w:val="20"/>
          <w:lang w:val="es-MX" w:eastAsia="en-US"/>
        </w:rPr>
        <w:t>La</w:t>
      </w:r>
      <w:r w:rsidRPr="004242CC">
        <w:rPr>
          <w:rFonts w:cs="Arial"/>
          <w:color w:val="0D0D0D"/>
          <w:szCs w:val="20"/>
          <w:lang w:val="es-MX" w:eastAsia="en-US"/>
        </w:rPr>
        <w:t xml:space="preserve">s </w:t>
      </w:r>
      <w:r>
        <w:rPr>
          <w:rFonts w:cs="Arial"/>
          <w:color w:val="0D0D0D"/>
          <w:szCs w:val="20"/>
          <w:lang w:val="es-MX" w:eastAsia="en-US"/>
        </w:rPr>
        <w:t xml:space="preserve">correlaciones estimadas en el tratamiento de datos preliminar sugieren una relación con los resultados estructurales obtenidos con el modelo P.L.S., si bien las mayores </w:t>
      </w:r>
      <w:r w:rsidRPr="006715CE">
        <w:rPr>
          <w:rFonts w:cs="Arial"/>
        </w:rPr>
        <w:t>β</w:t>
      </w:r>
      <w:r>
        <w:rPr>
          <w:rFonts w:cs="Arial"/>
        </w:rPr>
        <w:t xml:space="preserve"> obtenidas precisamente corresponden a la relación entre el clima organizacional y tanto a la actitud como a la intención de compartir conocimiento. E</w:t>
      </w:r>
      <w:r w:rsidR="00640095">
        <w:rPr>
          <w:rFonts w:cs="Arial"/>
        </w:rPr>
        <w:t xml:space="preserve">n el caso de algunos resultados obtenidos con </w:t>
      </w:r>
      <w:r>
        <w:rPr>
          <w:rFonts w:cs="Arial"/>
        </w:rPr>
        <w:t>P.L.S.</w:t>
      </w:r>
      <w:r w:rsidR="00640095">
        <w:rPr>
          <w:rFonts w:cs="Arial"/>
        </w:rPr>
        <w:t>, se puede identificar</w:t>
      </w:r>
      <w:r>
        <w:rPr>
          <w:rFonts w:cs="Arial"/>
        </w:rPr>
        <w:t xml:space="preserve"> cuales no tienen una </w:t>
      </w:r>
      <w:r w:rsidR="00640095">
        <w:rPr>
          <w:rFonts w:cs="Arial"/>
        </w:rPr>
        <w:t>cor</w:t>
      </w:r>
      <w:r>
        <w:rPr>
          <w:rFonts w:cs="Arial"/>
        </w:rPr>
        <w:t>relación</w:t>
      </w:r>
      <w:r w:rsidR="00640095">
        <w:rPr>
          <w:rFonts w:cs="Arial"/>
        </w:rPr>
        <w:t xml:space="preserve"> tal</w:t>
      </w:r>
      <w:r>
        <w:rPr>
          <w:rFonts w:cs="Arial"/>
        </w:rPr>
        <w:t xml:space="preserve"> que soporte la hipótesis propuesta</w:t>
      </w:r>
      <w:r w:rsidR="00640095">
        <w:rPr>
          <w:rFonts w:cs="Arial"/>
        </w:rPr>
        <w:t>,</w:t>
      </w:r>
      <w:r>
        <w:rPr>
          <w:rFonts w:cs="Arial"/>
        </w:rPr>
        <w:t xml:space="preserve"> como se indica en la Tabla 4.</w:t>
      </w:r>
    </w:p>
    <w:p w:rsidR="006715CE" w:rsidRPr="00640095" w:rsidRDefault="006715CE" w:rsidP="00135F3F">
      <w:pPr>
        <w:spacing w:line="240" w:lineRule="auto"/>
        <w:ind w:left="0" w:firstLine="0"/>
        <w:rPr>
          <w:rFonts w:ascii="Times New Roman" w:hAnsi="Times New Roman"/>
          <w:lang w:val="es-MX"/>
        </w:rPr>
      </w:pPr>
    </w:p>
    <w:p w:rsidR="004242CC" w:rsidRPr="00A60783" w:rsidRDefault="00A60783" w:rsidP="00A60783">
      <w:pPr>
        <w:spacing w:line="240" w:lineRule="auto"/>
        <w:ind w:left="0" w:firstLine="0"/>
        <w:rPr>
          <w:rFonts w:ascii="Times New Roman" w:hAnsi="Times New Roman"/>
          <w:b/>
        </w:rPr>
      </w:pPr>
      <w:r>
        <w:rPr>
          <w:rFonts w:ascii="Times New Roman" w:hAnsi="Times New Roman"/>
          <w:b/>
          <w:sz w:val="22"/>
          <w:szCs w:val="22"/>
        </w:rPr>
        <w:t>Resultados de</w:t>
      </w:r>
      <w:r w:rsidRPr="00A60783">
        <w:rPr>
          <w:rFonts w:ascii="Times New Roman" w:hAnsi="Times New Roman"/>
          <w:b/>
          <w:sz w:val="22"/>
          <w:szCs w:val="22"/>
        </w:rPr>
        <w:t xml:space="preserve"> evaluación de requerimientos</w:t>
      </w:r>
      <w:r>
        <w:rPr>
          <w:rFonts w:ascii="Times New Roman" w:hAnsi="Times New Roman"/>
          <w:b/>
        </w:rPr>
        <w:t xml:space="preserve">. </w:t>
      </w:r>
      <w:r w:rsidR="004242CC" w:rsidRPr="004242CC">
        <w:rPr>
          <w:rFonts w:cs="Arial"/>
          <w:color w:val="0D0D0D"/>
          <w:szCs w:val="20"/>
          <w:lang w:val="es-MX" w:eastAsia="en-US"/>
        </w:rPr>
        <w:t xml:space="preserve">Utilizando el </w:t>
      </w:r>
      <w:r w:rsidR="000C2411">
        <w:rPr>
          <w:rFonts w:cs="Arial"/>
          <w:color w:val="0D0D0D"/>
          <w:szCs w:val="20"/>
          <w:lang w:val="es-MX" w:eastAsia="en-US"/>
        </w:rPr>
        <w:t>modelo</w:t>
      </w:r>
      <w:r w:rsidR="004242CC" w:rsidRPr="004242CC">
        <w:rPr>
          <w:rFonts w:cs="Arial"/>
          <w:color w:val="0D0D0D"/>
          <w:szCs w:val="20"/>
          <w:lang w:val="es-MX" w:eastAsia="en-US"/>
        </w:rPr>
        <w:t xml:space="preserve"> de</w:t>
      </w:r>
      <w:r w:rsidR="000C2411">
        <w:rPr>
          <w:rFonts w:cs="Arial"/>
          <w:color w:val="0D0D0D"/>
          <w:szCs w:val="20"/>
          <w:lang w:val="es-MX" w:eastAsia="en-US"/>
        </w:rPr>
        <w:t xml:space="preserve"> la</w:t>
      </w:r>
      <w:r w:rsidR="004242CC" w:rsidRPr="004242CC">
        <w:rPr>
          <w:rFonts w:cs="Arial"/>
          <w:color w:val="0D0D0D"/>
          <w:szCs w:val="20"/>
          <w:lang w:val="es-MX" w:eastAsia="en-US"/>
        </w:rPr>
        <w:t xml:space="preserve"> Casa de la Calidad, se ha obtenido los resultados de la Figura 8. Los datos han sido, de igual forma, recolectados con 54 cuestionarios suministrados a los mismos funcionarios, en los que se indagaba </w:t>
      </w:r>
      <w:r w:rsidR="000C2411">
        <w:rPr>
          <w:rFonts w:cs="Arial"/>
          <w:color w:val="0D0D0D"/>
          <w:szCs w:val="20"/>
          <w:lang w:val="es-MX" w:eastAsia="en-US"/>
        </w:rPr>
        <w:t xml:space="preserve">en una segunda instancia </w:t>
      </w:r>
      <w:r w:rsidR="004242CC" w:rsidRPr="004242CC">
        <w:rPr>
          <w:rFonts w:cs="Arial"/>
          <w:color w:val="0D0D0D"/>
          <w:szCs w:val="20"/>
          <w:lang w:val="es-MX" w:eastAsia="en-US"/>
        </w:rPr>
        <w:t>por la</w:t>
      </w:r>
      <w:r w:rsidR="004C003F">
        <w:rPr>
          <w:rFonts w:cs="Arial"/>
          <w:color w:val="0D0D0D"/>
          <w:szCs w:val="20"/>
          <w:lang w:val="es-MX" w:eastAsia="en-US"/>
        </w:rPr>
        <w:t>s</w:t>
      </w:r>
      <w:r w:rsidR="004242CC" w:rsidRPr="004242CC">
        <w:rPr>
          <w:rFonts w:cs="Arial"/>
          <w:color w:val="0D0D0D"/>
          <w:szCs w:val="20"/>
          <w:lang w:val="es-MX" w:eastAsia="en-US"/>
        </w:rPr>
        <w:t xml:space="preserve"> expectativas en el cumplimiento de cada uno los requerimientos</w:t>
      </w:r>
      <w:r w:rsidR="004C0F5E">
        <w:rPr>
          <w:rFonts w:cs="Arial"/>
          <w:color w:val="0D0D0D"/>
          <w:szCs w:val="20"/>
          <w:lang w:val="es-MX" w:eastAsia="en-US"/>
        </w:rPr>
        <w:t>, una vez</w:t>
      </w:r>
      <w:r w:rsidR="004242CC" w:rsidRPr="004242CC">
        <w:rPr>
          <w:rFonts w:cs="Arial"/>
          <w:color w:val="0D0D0D"/>
          <w:szCs w:val="20"/>
          <w:lang w:val="es-MX" w:eastAsia="en-US"/>
        </w:rPr>
        <w:t xml:space="preserve"> </w:t>
      </w:r>
      <w:r w:rsidR="004C0F5E">
        <w:rPr>
          <w:rFonts w:cs="Arial"/>
          <w:color w:val="0D0D0D"/>
          <w:szCs w:val="20"/>
          <w:lang w:val="es-MX" w:eastAsia="en-US"/>
        </w:rPr>
        <w:t xml:space="preserve">evaluados en </w:t>
      </w:r>
      <w:r w:rsidR="000D0B24">
        <w:rPr>
          <w:rFonts w:cs="Arial"/>
          <w:color w:val="0D0D0D"/>
          <w:szCs w:val="20"/>
          <w:lang w:val="es-MX" w:eastAsia="en-US"/>
        </w:rPr>
        <w:t xml:space="preserve">primera instancia </w:t>
      </w:r>
      <w:r w:rsidR="004C0F5E">
        <w:rPr>
          <w:rFonts w:cs="Arial"/>
          <w:color w:val="0D0D0D"/>
          <w:szCs w:val="20"/>
          <w:lang w:val="es-MX" w:eastAsia="en-US"/>
        </w:rPr>
        <w:t xml:space="preserve">para </w:t>
      </w:r>
      <w:r w:rsidR="004242CC" w:rsidRPr="004242CC">
        <w:rPr>
          <w:rFonts w:cs="Arial"/>
          <w:color w:val="0D0D0D"/>
          <w:szCs w:val="20"/>
          <w:lang w:val="es-MX" w:eastAsia="en-US"/>
        </w:rPr>
        <w:t xml:space="preserve">el </w:t>
      </w:r>
      <w:r w:rsidR="00D355DA">
        <w:rPr>
          <w:rFonts w:cs="Arial"/>
          <w:color w:val="0D0D0D"/>
          <w:szCs w:val="20"/>
          <w:lang w:val="es-MX" w:eastAsia="en-US"/>
        </w:rPr>
        <w:t>diagnóstico</w:t>
      </w:r>
      <w:r w:rsidR="000D0B24">
        <w:rPr>
          <w:rFonts w:cs="Arial"/>
          <w:color w:val="0D0D0D"/>
          <w:szCs w:val="20"/>
          <w:lang w:val="es-MX" w:eastAsia="en-US"/>
        </w:rPr>
        <w:t xml:space="preserve"> (</w:t>
      </w:r>
      <w:r w:rsidR="004C003F">
        <w:rPr>
          <w:rFonts w:cs="Arial"/>
          <w:color w:val="0D0D0D"/>
          <w:szCs w:val="20"/>
          <w:lang w:val="es-MX" w:eastAsia="en-US"/>
        </w:rPr>
        <w:t xml:space="preserve">que fueron </w:t>
      </w:r>
      <w:r w:rsidR="004C0F5E">
        <w:rPr>
          <w:rFonts w:cs="Arial"/>
          <w:color w:val="0D0D0D"/>
          <w:szCs w:val="20"/>
          <w:lang w:val="es-MX" w:eastAsia="en-US"/>
        </w:rPr>
        <w:t xml:space="preserve">organizacionales, </w:t>
      </w:r>
      <w:r w:rsidR="004C003F">
        <w:rPr>
          <w:rFonts w:cs="Arial"/>
          <w:color w:val="0D0D0D"/>
          <w:szCs w:val="20"/>
          <w:lang w:val="es-MX" w:eastAsia="en-US"/>
        </w:rPr>
        <w:t xml:space="preserve">y obtenidos </w:t>
      </w:r>
      <w:r w:rsidR="000D0B24">
        <w:rPr>
          <w:rFonts w:cs="Arial"/>
          <w:color w:val="0D0D0D"/>
          <w:szCs w:val="20"/>
          <w:lang w:val="es-MX" w:eastAsia="en-US"/>
        </w:rPr>
        <w:t>con escala</w:t>
      </w:r>
      <w:r w:rsidR="004C0F5E">
        <w:rPr>
          <w:rFonts w:cs="Arial"/>
          <w:color w:val="0D0D0D"/>
          <w:szCs w:val="20"/>
          <w:lang w:val="es-MX" w:eastAsia="en-US"/>
        </w:rPr>
        <w:t xml:space="preserve"> de tipo</w:t>
      </w:r>
      <w:r w:rsidR="000D0B24">
        <w:rPr>
          <w:rFonts w:cs="Arial"/>
          <w:color w:val="0D0D0D"/>
          <w:szCs w:val="20"/>
          <w:lang w:val="es-MX" w:eastAsia="en-US"/>
        </w:rPr>
        <w:t xml:space="preserve"> </w:t>
      </w:r>
      <w:proofErr w:type="spellStart"/>
      <w:r w:rsidR="000D0B24">
        <w:rPr>
          <w:rFonts w:cs="Arial"/>
          <w:color w:val="0D0D0D"/>
          <w:szCs w:val="20"/>
          <w:lang w:val="es-MX" w:eastAsia="en-US"/>
        </w:rPr>
        <w:t>Likert</w:t>
      </w:r>
      <w:proofErr w:type="spellEnd"/>
      <w:r w:rsidR="000D0B24">
        <w:rPr>
          <w:rFonts w:cs="Arial"/>
          <w:color w:val="0D0D0D"/>
          <w:szCs w:val="20"/>
          <w:lang w:val="es-MX" w:eastAsia="en-US"/>
        </w:rPr>
        <w:t>)</w:t>
      </w:r>
      <w:r w:rsidR="004242CC" w:rsidRPr="004242CC">
        <w:rPr>
          <w:rFonts w:cs="Arial"/>
          <w:color w:val="0D0D0D"/>
          <w:szCs w:val="20"/>
          <w:lang w:val="es-MX" w:eastAsia="en-US"/>
        </w:rPr>
        <w:t xml:space="preserve">, pero </w:t>
      </w:r>
      <w:r w:rsidR="004C0F5E">
        <w:rPr>
          <w:rFonts w:cs="Arial"/>
          <w:color w:val="0D0D0D"/>
          <w:szCs w:val="20"/>
          <w:lang w:val="es-MX" w:eastAsia="en-US"/>
        </w:rPr>
        <w:t>en esta oportunidad</w:t>
      </w:r>
      <w:r w:rsidR="004242CC" w:rsidRPr="004242CC">
        <w:rPr>
          <w:rFonts w:cs="Arial"/>
          <w:color w:val="0D0D0D"/>
          <w:szCs w:val="20"/>
          <w:lang w:val="es-MX" w:eastAsia="en-US"/>
        </w:rPr>
        <w:t xml:space="preserve"> utilizando las variables lingüísticas definidas en la Tabla 3, atendiendo las consideraciones previstas para el uso de la lógica difusa. Para enriquecer el análisis se </w:t>
      </w:r>
      <w:r w:rsidR="004C0F5E" w:rsidRPr="004242CC">
        <w:rPr>
          <w:rFonts w:cs="Arial"/>
          <w:color w:val="0D0D0D"/>
          <w:szCs w:val="20"/>
          <w:lang w:val="es-MX" w:eastAsia="en-US"/>
        </w:rPr>
        <w:t>efectuó</w:t>
      </w:r>
      <w:r w:rsidR="004242CC" w:rsidRPr="004242CC">
        <w:rPr>
          <w:rFonts w:cs="Arial"/>
          <w:color w:val="0D0D0D"/>
          <w:szCs w:val="20"/>
          <w:lang w:val="es-MX" w:eastAsia="en-US"/>
        </w:rPr>
        <w:t xml:space="preserve"> una evaluación de los requerimientos organizacionales con los pesos difusos descritos en las ecuaciones (4)</w:t>
      </w:r>
      <w:r w:rsidR="00F4675D">
        <w:rPr>
          <w:rFonts w:cs="Arial"/>
          <w:color w:val="0D0D0D"/>
          <w:szCs w:val="20"/>
          <w:lang w:val="es-MX" w:eastAsia="en-US"/>
        </w:rPr>
        <w:t>,</w:t>
      </w:r>
      <w:r w:rsidR="004242CC" w:rsidRPr="004242CC">
        <w:rPr>
          <w:rFonts w:cs="Arial"/>
          <w:color w:val="0D0D0D"/>
          <w:szCs w:val="20"/>
          <w:lang w:val="es-MX" w:eastAsia="en-US"/>
        </w:rPr>
        <w:t xml:space="preserve"> (5) </w:t>
      </w:r>
      <w:r w:rsidR="00F4675D">
        <w:rPr>
          <w:rFonts w:cs="Arial"/>
          <w:color w:val="0D0D0D"/>
          <w:szCs w:val="20"/>
          <w:lang w:val="es-MX" w:eastAsia="en-US"/>
        </w:rPr>
        <w:t>y</w:t>
      </w:r>
      <w:r w:rsidR="004242CC" w:rsidRPr="004242CC">
        <w:rPr>
          <w:rFonts w:cs="Arial"/>
          <w:color w:val="0D0D0D"/>
          <w:szCs w:val="20"/>
          <w:lang w:val="es-MX" w:eastAsia="en-US"/>
        </w:rPr>
        <w:t xml:space="preserve"> (6), </w:t>
      </w:r>
      <w:r w:rsidR="00F4675D">
        <w:rPr>
          <w:rFonts w:cs="Arial"/>
          <w:color w:val="0D0D0D"/>
          <w:szCs w:val="20"/>
          <w:lang w:val="es-MX" w:eastAsia="en-US"/>
        </w:rPr>
        <w:t>para lograr metodológicamente</w:t>
      </w:r>
      <w:r w:rsidR="004C0F5E">
        <w:rPr>
          <w:rFonts w:cs="Arial"/>
          <w:color w:val="0D0D0D"/>
          <w:szCs w:val="20"/>
          <w:lang w:val="es-MX" w:eastAsia="en-US"/>
        </w:rPr>
        <w:t xml:space="preserve"> </w:t>
      </w:r>
      <w:r w:rsidR="00F4675D" w:rsidRPr="00F4675D">
        <w:rPr>
          <w:rFonts w:cs="Arial"/>
          <w:color w:val="0D0D0D"/>
          <w:szCs w:val="20"/>
          <w:lang w:val="es-MX" w:eastAsia="en-US"/>
        </w:rPr>
        <w:t>priorizar los requerimientos</w:t>
      </w:r>
      <w:r w:rsidR="00F4675D">
        <w:rPr>
          <w:rFonts w:cs="Arial"/>
          <w:color w:val="0D0D0D"/>
          <w:szCs w:val="20"/>
          <w:lang w:val="es-MX" w:eastAsia="en-US"/>
        </w:rPr>
        <w:t xml:space="preserve"> atendiendo las </w:t>
      </w:r>
      <w:r w:rsidR="004C0F5E">
        <w:rPr>
          <w:rFonts w:cs="Arial"/>
          <w:color w:val="0D0D0D"/>
          <w:szCs w:val="20"/>
          <w:lang w:val="es-MX" w:eastAsia="en-US"/>
        </w:rPr>
        <w:t>propiedades descritas en las ecuaciones (3)</w:t>
      </w:r>
      <w:r w:rsidR="00F4675D">
        <w:rPr>
          <w:rFonts w:cs="Arial"/>
          <w:color w:val="0D0D0D"/>
          <w:szCs w:val="20"/>
          <w:lang w:val="es-MX" w:eastAsia="en-US"/>
        </w:rPr>
        <w:t>.</w:t>
      </w:r>
    </w:p>
    <w:p w:rsidR="004242CC" w:rsidRPr="00F4675D" w:rsidRDefault="004242CC" w:rsidP="00135F3F">
      <w:pPr>
        <w:spacing w:line="240" w:lineRule="auto"/>
        <w:ind w:left="0" w:firstLine="0"/>
        <w:rPr>
          <w:rFonts w:cs="Arial"/>
          <w:color w:val="0D0D0D"/>
          <w:szCs w:val="20"/>
          <w:lang w:eastAsia="en-US"/>
        </w:rPr>
      </w:pPr>
    </w:p>
    <w:p w:rsidR="004242CC" w:rsidRDefault="004242CC" w:rsidP="00135F3F">
      <w:pPr>
        <w:spacing w:line="240" w:lineRule="auto"/>
        <w:ind w:left="0" w:firstLine="0"/>
        <w:rPr>
          <w:rFonts w:cs="Arial"/>
          <w:color w:val="0D0D0D"/>
          <w:szCs w:val="20"/>
          <w:lang w:val="es-MX"/>
        </w:rPr>
      </w:pPr>
      <w:r w:rsidRPr="004242CC">
        <w:rPr>
          <w:rFonts w:cs="Arial"/>
          <w:color w:val="0D0D0D"/>
          <w:szCs w:val="20"/>
          <w:lang w:val="es-MX" w:eastAsia="en-US"/>
        </w:rPr>
        <w:t>De esta manera los tres primeros requerimientos tecnológicos son: la eficiencia, la fiabilidad y la funcionalidad. Resultan menos prioritarios la interoperabilidad</w:t>
      </w:r>
      <w:r w:rsidR="00811811">
        <w:rPr>
          <w:rFonts w:cs="Arial"/>
          <w:color w:val="0D0D0D"/>
          <w:szCs w:val="20"/>
          <w:lang w:val="es-MX" w:eastAsia="en-US"/>
        </w:rPr>
        <w:t>,</w:t>
      </w:r>
      <w:r w:rsidRPr="004242CC">
        <w:rPr>
          <w:rFonts w:cs="Arial"/>
          <w:color w:val="0D0D0D"/>
          <w:szCs w:val="20"/>
          <w:lang w:val="es-MX" w:eastAsia="en-US"/>
        </w:rPr>
        <w:t xml:space="preserve"> el mantenimiento</w:t>
      </w:r>
      <w:r w:rsidR="00811811">
        <w:rPr>
          <w:rFonts w:cs="Arial"/>
          <w:color w:val="0D0D0D"/>
          <w:szCs w:val="20"/>
          <w:lang w:val="es-MX" w:eastAsia="en-US"/>
        </w:rPr>
        <w:t xml:space="preserve"> y la portabilidad</w:t>
      </w:r>
      <w:r w:rsidRPr="004242CC">
        <w:rPr>
          <w:rFonts w:cs="Arial"/>
          <w:color w:val="0D0D0D"/>
          <w:szCs w:val="20"/>
          <w:lang w:val="es-MX" w:eastAsia="en-US"/>
        </w:rPr>
        <w:t>. En cuanto a los requerimientos organizacionales, el modelo arroja que los prioritarios son: la accesibilidad para el almacenamiento de información relacionada con el área funcional, la posibilidad de buscar información relacionada con las actividades del área funcional y la confianza en el buen juicio de la evaluación de desempeño emitid</w:t>
      </w:r>
      <w:r w:rsidR="00BF1706">
        <w:rPr>
          <w:rFonts w:cs="Arial"/>
          <w:color w:val="0D0D0D"/>
          <w:szCs w:val="20"/>
          <w:lang w:val="es-MX" w:eastAsia="en-US"/>
        </w:rPr>
        <w:t xml:space="preserve">o por el jefe del departamento. En las consultas efectuadas a los expertos desestimaron que se presenten correlaciones </w:t>
      </w:r>
      <w:r w:rsidR="00BF1706" w:rsidRPr="00CA6AEF">
        <w:rPr>
          <w:rFonts w:cs="Arial"/>
          <w:color w:val="0D0D0D"/>
          <w:szCs w:val="20"/>
          <w:lang w:val="es-MX"/>
        </w:rPr>
        <w:t>positivas o negativas</w:t>
      </w:r>
      <w:r w:rsidR="00BF1706">
        <w:rPr>
          <w:rFonts w:cs="Arial"/>
          <w:color w:val="0D0D0D"/>
          <w:szCs w:val="20"/>
          <w:lang w:val="es-MX"/>
        </w:rPr>
        <w:t xml:space="preserve"> </w:t>
      </w:r>
      <w:r w:rsidR="00BF1706" w:rsidRPr="00CA6AEF">
        <w:rPr>
          <w:rFonts w:cs="Arial"/>
          <w:color w:val="0D0D0D"/>
          <w:szCs w:val="20"/>
          <w:lang w:val="es-MX"/>
        </w:rPr>
        <w:t xml:space="preserve">entre los requerimientos tecnológicos </w:t>
      </w:r>
      <w:r w:rsidR="00BF1706">
        <w:rPr>
          <w:rFonts w:cs="Arial"/>
          <w:color w:val="0D0D0D"/>
          <w:szCs w:val="20"/>
          <w:lang w:val="es-MX"/>
        </w:rPr>
        <w:t xml:space="preserve">descritos en el campo (E) del modelo caracterizado en la Figura 4, al considerar su adecuada especificación en la norma </w:t>
      </w:r>
      <w:r w:rsidR="00BF1706" w:rsidRPr="00CA6AEF">
        <w:rPr>
          <w:rFonts w:cs="Arial"/>
          <w:color w:val="0D0D0D"/>
          <w:szCs w:val="20"/>
          <w:lang w:val="es-MX"/>
        </w:rPr>
        <w:t>ISO/</w:t>
      </w:r>
      <w:proofErr w:type="spellStart"/>
      <w:r w:rsidR="00BF1706" w:rsidRPr="00CA6AEF">
        <w:rPr>
          <w:rFonts w:cs="Arial"/>
          <w:color w:val="0D0D0D"/>
          <w:szCs w:val="20"/>
          <w:lang w:val="es-MX"/>
        </w:rPr>
        <w:t>IEC</w:t>
      </w:r>
      <w:proofErr w:type="spellEnd"/>
      <w:r w:rsidR="00BF1706" w:rsidRPr="00CA6AEF">
        <w:rPr>
          <w:rFonts w:cs="Arial"/>
          <w:color w:val="0D0D0D"/>
          <w:szCs w:val="20"/>
          <w:lang w:val="es-MX"/>
        </w:rPr>
        <w:t xml:space="preserve"> CD 25010 (</w:t>
      </w:r>
      <w:proofErr w:type="spellStart"/>
      <w:r w:rsidR="00BF1706" w:rsidRPr="00CA6AEF">
        <w:rPr>
          <w:rFonts w:cs="Arial"/>
          <w:color w:val="0D0D0D"/>
          <w:szCs w:val="20"/>
          <w:lang w:val="es-MX"/>
        </w:rPr>
        <w:t>SQuaRE</w:t>
      </w:r>
      <w:proofErr w:type="spellEnd"/>
      <w:r w:rsidR="00BF1706" w:rsidRPr="00CA6AEF">
        <w:rPr>
          <w:rFonts w:cs="Arial"/>
          <w:color w:val="0D0D0D"/>
          <w:szCs w:val="20"/>
          <w:lang w:val="es-MX"/>
        </w:rPr>
        <w:t>)</w:t>
      </w:r>
      <w:r w:rsidR="00BF1706">
        <w:rPr>
          <w:rFonts w:cs="Arial"/>
          <w:color w:val="0D0D0D"/>
          <w:szCs w:val="20"/>
          <w:lang w:val="es-MX"/>
        </w:rPr>
        <w:t>.</w:t>
      </w:r>
    </w:p>
    <w:p w:rsidR="0074242C" w:rsidRDefault="0074242C">
      <w:pPr>
        <w:spacing w:line="240" w:lineRule="auto"/>
        <w:jc w:val="left"/>
        <w:rPr>
          <w:rFonts w:cs="Arial"/>
          <w:color w:val="0D0D0D"/>
          <w:szCs w:val="20"/>
          <w:lang w:val="es-MX" w:eastAsia="en-US"/>
        </w:rPr>
      </w:pPr>
      <w:r>
        <w:rPr>
          <w:rFonts w:cs="Arial"/>
          <w:color w:val="0D0D0D"/>
          <w:szCs w:val="20"/>
          <w:lang w:val="es-MX" w:eastAsia="en-US"/>
        </w:rPr>
        <w:br w:type="page"/>
      </w:r>
    </w:p>
    <w:p w:rsidR="009C0D91" w:rsidRDefault="009C0D91" w:rsidP="00135F3F">
      <w:pPr>
        <w:spacing w:line="240" w:lineRule="auto"/>
        <w:ind w:left="0" w:firstLine="0"/>
        <w:rPr>
          <w:rFonts w:cs="Arial"/>
          <w:color w:val="0D0D0D"/>
          <w:szCs w:val="20"/>
          <w:lang w:val="es-MX" w:eastAsia="en-US"/>
        </w:rPr>
      </w:pPr>
    </w:p>
    <w:p w:rsidR="004315F5" w:rsidRPr="00AC2078" w:rsidRDefault="0084321A" w:rsidP="00135F3F">
      <w:pPr>
        <w:spacing w:line="240" w:lineRule="auto"/>
        <w:ind w:left="0" w:firstLine="0"/>
        <w:jc w:val="center"/>
        <w:rPr>
          <w:rFonts w:ascii="Times New Roman" w:hAnsi="Times New Roman"/>
          <w:lang w:val="es-CO"/>
        </w:rPr>
      </w:pPr>
      <w:r w:rsidRPr="0084321A">
        <w:rPr>
          <w:rFonts w:ascii="Times New Roman" w:hAnsi="Times New Roman"/>
        </w:rPr>
        <w:pict>
          <v:shape id="_x0000_s1028" type="#_x0000_t202" style="position:absolute;left:0;text-align:left;margin-left:-51.95pt;margin-top:11.9pt;width:562.4pt;height:639.2pt;z-index:251659264;mso-width-relative:margin;mso-height-relative:margin" strokecolor="white [3212]">
            <v:textbox style="mso-next-textbox:#_x0000_s1028">
              <w:txbxContent>
                <w:p w:rsidR="00AF2261" w:rsidRPr="004242CC" w:rsidRDefault="00AF2261" w:rsidP="00AE03EE">
                  <w:pPr>
                    <w:jc w:val="left"/>
                  </w:pPr>
                  <w:r>
                    <w:rPr>
                      <w:noProof/>
                      <w:lang w:val="es-MX" w:eastAsia="es-MX"/>
                    </w:rPr>
                    <w:drawing>
                      <wp:inline distT="0" distB="0" distL="0" distR="0">
                        <wp:extent cx="8022952" cy="4487128"/>
                        <wp:effectExtent l="0" t="1771650" r="0" b="1742222"/>
                        <wp:docPr id="3" name="2 Imagen" descr="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JPG"/>
                                <pic:cNvPicPr/>
                              </pic:nvPicPr>
                              <pic:blipFill>
                                <a:blip r:embed="rId16">
                                  <a:grayscl/>
                                </a:blip>
                                <a:stretch>
                                  <a:fillRect/>
                                </a:stretch>
                              </pic:blipFill>
                              <pic:spPr>
                                <a:xfrm rot="16200000">
                                  <a:off x="0" y="0"/>
                                  <a:ext cx="8046050" cy="4500047"/>
                                </a:xfrm>
                                <a:prstGeom prst="rect">
                                  <a:avLst/>
                                </a:prstGeom>
                              </pic:spPr>
                            </pic:pic>
                          </a:graphicData>
                        </a:graphic>
                      </wp:inline>
                    </w:drawing>
                  </w:r>
                </w:p>
              </w:txbxContent>
            </v:textbox>
            <w10:wrap type="square"/>
          </v:shape>
        </w:pict>
      </w:r>
      <w:r w:rsidR="004315F5">
        <w:rPr>
          <w:rFonts w:ascii="Times New Roman" w:hAnsi="Times New Roman"/>
          <w:b/>
          <w:lang w:val="es-CO"/>
        </w:rPr>
        <w:t xml:space="preserve">Figura 8. </w:t>
      </w:r>
      <w:r w:rsidR="004315F5">
        <w:rPr>
          <w:rFonts w:ascii="Times New Roman" w:hAnsi="Times New Roman"/>
          <w:lang w:val="es-CO"/>
        </w:rPr>
        <w:t>Evaluación de requerimientos: despliegue de la Casa de la Calidad</w:t>
      </w:r>
    </w:p>
    <w:p w:rsidR="0074242C" w:rsidRDefault="0074242C">
      <w:pPr>
        <w:spacing w:line="240" w:lineRule="auto"/>
        <w:jc w:val="left"/>
        <w:rPr>
          <w:rFonts w:ascii="Times New Roman" w:hAnsi="Times New Roman"/>
          <w:b/>
          <w:sz w:val="24"/>
        </w:rPr>
      </w:pPr>
      <w:r>
        <w:rPr>
          <w:rFonts w:ascii="Times New Roman" w:hAnsi="Times New Roman"/>
          <w:b/>
          <w:sz w:val="24"/>
        </w:rPr>
        <w:br w:type="page"/>
      </w:r>
    </w:p>
    <w:p w:rsidR="00A60783" w:rsidRDefault="00A60783" w:rsidP="00135F3F">
      <w:pPr>
        <w:spacing w:line="240" w:lineRule="auto"/>
        <w:rPr>
          <w:rFonts w:ascii="Times New Roman" w:hAnsi="Times New Roman"/>
          <w:b/>
          <w:sz w:val="24"/>
        </w:rPr>
      </w:pPr>
    </w:p>
    <w:p w:rsidR="004242CC" w:rsidRPr="00EC3992" w:rsidRDefault="00EC3992" w:rsidP="00135F3F">
      <w:pPr>
        <w:spacing w:line="240" w:lineRule="auto"/>
        <w:rPr>
          <w:rFonts w:ascii="Times New Roman" w:hAnsi="Times New Roman"/>
          <w:b/>
          <w:sz w:val="24"/>
        </w:rPr>
      </w:pPr>
      <w:r w:rsidRPr="00EC3992">
        <w:rPr>
          <w:rFonts w:ascii="Times New Roman" w:hAnsi="Times New Roman"/>
          <w:b/>
          <w:sz w:val="24"/>
        </w:rPr>
        <w:t>Conclusiones</w:t>
      </w:r>
      <w:r w:rsidR="00AE5C86">
        <w:rPr>
          <w:rFonts w:ascii="Times New Roman" w:hAnsi="Times New Roman"/>
          <w:b/>
          <w:sz w:val="24"/>
        </w:rPr>
        <w:t>.</w:t>
      </w:r>
    </w:p>
    <w:p w:rsidR="004315F5" w:rsidRDefault="004315F5" w:rsidP="00135F3F">
      <w:pPr>
        <w:spacing w:line="240" w:lineRule="auto"/>
        <w:ind w:firstLine="0"/>
        <w:rPr>
          <w:rFonts w:ascii="Times New Roman" w:hAnsi="Times New Roman"/>
        </w:rPr>
      </w:pPr>
    </w:p>
    <w:p w:rsidR="00615382" w:rsidRPr="00201002" w:rsidRDefault="00615382" w:rsidP="00D355DA">
      <w:pPr>
        <w:tabs>
          <w:tab w:val="left" w:pos="7513"/>
        </w:tabs>
        <w:spacing w:line="240" w:lineRule="auto"/>
        <w:ind w:left="0" w:firstLine="0"/>
        <w:rPr>
          <w:rFonts w:cs="Arial"/>
          <w:color w:val="0D0D0D"/>
          <w:szCs w:val="20"/>
          <w:lang w:val="es-MX" w:eastAsia="en-US"/>
        </w:rPr>
      </w:pPr>
      <w:r w:rsidRPr="00615382">
        <w:rPr>
          <w:rFonts w:cs="Arial"/>
          <w:color w:val="0D0D0D"/>
          <w:szCs w:val="20"/>
          <w:lang w:val="es-MX" w:eastAsia="en-US"/>
        </w:rPr>
        <w:t xml:space="preserve">Tras el </w:t>
      </w:r>
      <w:r w:rsidR="00D355DA">
        <w:rPr>
          <w:rFonts w:cs="Arial"/>
          <w:color w:val="0D0D0D"/>
          <w:szCs w:val="20"/>
          <w:lang w:val="es-MX" w:eastAsia="en-US"/>
        </w:rPr>
        <w:t>diagnóstico</w:t>
      </w:r>
      <w:r w:rsidRPr="00615382">
        <w:rPr>
          <w:rFonts w:cs="Arial"/>
          <w:color w:val="0D0D0D"/>
          <w:szCs w:val="20"/>
          <w:lang w:val="es-MX" w:eastAsia="en-US"/>
        </w:rPr>
        <w:t xml:space="preserve"> efectuado, la </w:t>
      </w:r>
      <w:r w:rsidR="006E7563" w:rsidRPr="00615382">
        <w:rPr>
          <w:rFonts w:cs="Arial"/>
          <w:color w:val="0D0D0D"/>
          <w:szCs w:val="20"/>
          <w:lang w:val="es-MX" w:eastAsia="en-US"/>
        </w:rPr>
        <w:t>hipótesis</w:t>
      </w:r>
      <w:r w:rsidRPr="00615382">
        <w:rPr>
          <w:rFonts w:cs="Arial"/>
          <w:color w:val="0D0D0D"/>
          <w:szCs w:val="20"/>
          <w:lang w:val="es-MX" w:eastAsia="en-US"/>
        </w:rPr>
        <w:t xml:space="preserve"> de que el clima organizacional impacta positivamente tanto la actitud como la intención de compartir conocimiento es soportada (H: 2.1, H: 2.2), </w:t>
      </w:r>
      <w:r w:rsidR="006924E2">
        <w:rPr>
          <w:rFonts w:cs="Arial"/>
          <w:color w:val="0D0D0D"/>
          <w:szCs w:val="20"/>
          <w:lang w:val="es-MX" w:eastAsia="en-US"/>
        </w:rPr>
        <w:t xml:space="preserve">tal </w:t>
      </w:r>
      <w:r w:rsidRPr="00615382">
        <w:rPr>
          <w:rFonts w:cs="Arial"/>
          <w:color w:val="0D0D0D"/>
          <w:szCs w:val="20"/>
          <w:lang w:val="es-MX" w:eastAsia="en-US"/>
        </w:rPr>
        <w:t>como se resume en la Tabla 4. En igual sentido, la calidad en los S.G.C. no parece tener incidencia directa sobre la actitud (H: 1).</w:t>
      </w:r>
      <w:r w:rsidR="00201002">
        <w:rPr>
          <w:rFonts w:cs="Arial"/>
          <w:color w:val="0D0D0D"/>
          <w:szCs w:val="20"/>
          <w:lang w:val="es-MX" w:eastAsia="en-US"/>
        </w:rPr>
        <w:t xml:space="preserve"> </w:t>
      </w:r>
      <w:r w:rsidRPr="00201002">
        <w:rPr>
          <w:rFonts w:cs="Arial"/>
          <w:bCs/>
          <w:color w:val="0D0D0D"/>
          <w:lang w:val="es-MX" w:eastAsia="en-US"/>
        </w:rPr>
        <w:t xml:space="preserve">El </w:t>
      </w:r>
      <w:r w:rsidR="00D355DA">
        <w:rPr>
          <w:rFonts w:cs="Arial"/>
          <w:bCs/>
          <w:color w:val="0D0D0D"/>
          <w:lang w:val="es-MX" w:eastAsia="en-US"/>
        </w:rPr>
        <w:t>diagnóstico</w:t>
      </w:r>
      <w:r w:rsidRPr="00201002">
        <w:rPr>
          <w:rFonts w:cs="Arial"/>
          <w:bCs/>
          <w:color w:val="0D0D0D"/>
          <w:lang w:val="es-MX" w:eastAsia="en-US"/>
        </w:rPr>
        <w:t xml:space="preserve"> también sugiere que la auto-eficacia de los S.G.C. no propicia directamente la intención de compartir conocimiento (H</w:t>
      </w:r>
      <w:r w:rsidR="00201002">
        <w:rPr>
          <w:rFonts w:cs="Arial"/>
          <w:bCs/>
          <w:color w:val="0D0D0D"/>
          <w:lang w:val="es-MX" w:eastAsia="en-US"/>
        </w:rPr>
        <w:t>:</w:t>
      </w:r>
      <w:r w:rsidRPr="00201002">
        <w:rPr>
          <w:rFonts w:cs="Arial"/>
          <w:bCs/>
          <w:color w:val="0D0D0D"/>
          <w:lang w:val="es-MX" w:eastAsia="en-US"/>
        </w:rPr>
        <w:t xml:space="preserve"> 3.2), aunque si incide en la actitud positivamente (H: 3.1).  Esto indica que si bien  la auto-eficacia de los S.G.C. es un aspecto reconocido para el logro de los objetivos de la unidad organizacional</w:t>
      </w:r>
      <w:r w:rsidR="007404A1">
        <w:rPr>
          <w:rFonts w:cs="Arial"/>
          <w:bCs/>
          <w:color w:val="0D0D0D"/>
          <w:lang w:val="es-MX" w:eastAsia="en-US"/>
        </w:rPr>
        <w:t xml:space="preserve"> estudiada</w:t>
      </w:r>
      <w:r w:rsidRPr="00201002">
        <w:rPr>
          <w:rFonts w:cs="Arial"/>
          <w:bCs/>
          <w:color w:val="0D0D0D"/>
          <w:lang w:val="es-MX" w:eastAsia="en-US"/>
        </w:rPr>
        <w:t>, esto no  se traduce en que las personas tengan la intención de compartir el conocimiento adquirido tanto en su experiencia laboral como en su formación o capacitación, aunque la actitud si impacta en la intención de compartir conocimiento (H: 4).</w:t>
      </w:r>
    </w:p>
    <w:p w:rsidR="00615382" w:rsidRPr="00615382" w:rsidRDefault="00615382" w:rsidP="00135F3F">
      <w:pPr>
        <w:spacing w:line="240" w:lineRule="auto"/>
        <w:ind w:left="0" w:firstLine="0"/>
        <w:rPr>
          <w:rFonts w:cs="Arial"/>
          <w:color w:val="0D0D0D"/>
          <w:szCs w:val="20"/>
          <w:lang w:val="es-MX" w:eastAsia="en-US"/>
        </w:rPr>
      </w:pPr>
    </w:p>
    <w:p w:rsidR="00615382" w:rsidRPr="00615382" w:rsidRDefault="00615382" w:rsidP="00135F3F">
      <w:pPr>
        <w:spacing w:line="240" w:lineRule="auto"/>
        <w:ind w:left="0" w:firstLine="0"/>
        <w:rPr>
          <w:rFonts w:cs="Arial"/>
          <w:color w:val="0D0D0D"/>
          <w:szCs w:val="20"/>
          <w:lang w:val="es-MX" w:eastAsia="en-US"/>
        </w:rPr>
      </w:pPr>
      <w:r w:rsidRPr="00615382">
        <w:rPr>
          <w:rFonts w:cs="Arial"/>
          <w:color w:val="0D0D0D"/>
          <w:szCs w:val="20"/>
          <w:lang w:val="es-MX" w:eastAsia="en-US"/>
        </w:rPr>
        <w:t xml:space="preserve">Del </w:t>
      </w:r>
      <w:r w:rsidR="00D355DA">
        <w:rPr>
          <w:rFonts w:cs="Arial"/>
          <w:color w:val="0D0D0D"/>
          <w:szCs w:val="20"/>
          <w:lang w:val="es-MX" w:eastAsia="en-US"/>
        </w:rPr>
        <w:t>diagnóstico</w:t>
      </w:r>
      <w:r w:rsidRPr="00615382">
        <w:rPr>
          <w:rFonts w:cs="Arial"/>
          <w:color w:val="0D0D0D"/>
          <w:szCs w:val="20"/>
          <w:lang w:val="es-MX" w:eastAsia="en-US"/>
        </w:rPr>
        <w:t xml:space="preserve"> se observa que la calidad en los S.G.C. no explica las variaciones en la intención de compartir conocimiento, y una razonable explicación se obtiene al analizar que la organización cuenta con las T.I. que cumplen los requerimientos suficientes para compartir adecuadamente el conocimiento a juicio de los expertos consultados. Esta situación se puede corroborar en la evaluación efectuada con el modelo de despliegue de la calidad </w:t>
      </w:r>
      <w:proofErr w:type="spellStart"/>
      <w:r w:rsidRPr="00615382">
        <w:rPr>
          <w:rFonts w:cs="Arial"/>
          <w:color w:val="0D0D0D"/>
          <w:szCs w:val="20"/>
          <w:lang w:val="es-MX" w:eastAsia="en-US"/>
        </w:rPr>
        <w:t>QFD</w:t>
      </w:r>
      <w:proofErr w:type="spellEnd"/>
      <w:r w:rsidRPr="00615382">
        <w:rPr>
          <w:rFonts w:cs="Arial"/>
          <w:color w:val="0D0D0D"/>
          <w:szCs w:val="20"/>
          <w:lang w:val="es-MX" w:eastAsia="en-US"/>
        </w:rPr>
        <w:t xml:space="preserve">, apreciable en la Figura 8, ya que tras la evaluación de los cuestionarios en los que se indaga por las expectativas en el cumplimiento de los requerimientos organizacionales mediante el uso de la lógica difusa, los indicadores C.SGC1 y C.SGC2 que miden la importancia tanto de la facilidad en el acceso a la información, como la búsqueda de información, quedan en tercera y segunda posición respectivamente, tal como se observa en el campo (B), de necesidades, en el modelo de la Casa de la Calidad. Sin embargo, estos pasan a ocupar la segunda y primera posición respectivamente tras la evaluación completa, apreciable en </w:t>
      </w:r>
      <w:r w:rsidR="006E7563">
        <w:rPr>
          <w:rFonts w:cs="Arial"/>
          <w:color w:val="0D0D0D"/>
          <w:szCs w:val="20"/>
          <w:lang w:val="es-MX" w:eastAsia="en-US"/>
        </w:rPr>
        <w:t xml:space="preserve">el campo (F) de </w:t>
      </w:r>
      <w:r w:rsidRPr="00615382">
        <w:rPr>
          <w:rFonts w:cs="Arial"/>
          <w:color w:val="0D0D0D"/>
          <w:szCs w:val="20"/>
          <w:lang w:val="es-MX" w:eastAsia="en-US"/>
        </w:rPr>
        <w:t xml:space="preserve">la </w:t>
      </w:r>
      <w:r w:rsidR="002B770E">
        <w:rPr>
          <w:rFonts w:cs="Arial"/>
          <w:color w:val="0D0D0D"/>
          <w:szCs w:val="20"/>
          <w:lang w:val="es-MX" w:eastAsia="en-US"/>
        </w:rPr>
        <w:t>misma figura</w:t>
      </w:r>
      <w:r w:rsidRPr="00615382">
        <w:rPr>
          <w:rFonts w:cs="Arial"/>
          <w:color w:val="0D0D0D"/>
          <w:szCs w:val="20"/>
          <w:lang w:val="es-MX" w:eastAsia="en-US"/>
        </w:rPr>
        <w:t>.</w:t>
      </w:r>
    </w:p>
    <w:p w:rsidR="00615382" w:rsidRPr="00615382" w:rsidRDefault="00615382" w:rsidP="00135F3F">
      <w:pPr>
        <w:spacing w:line="240" w:lineRule="auto"/>
        <w:ind w:left="0" w:firstLine="0"/>
        <w:rPr>
          <w:rFonts w:cs="Arial"/>
          <w:color w:val="0D0D0D"/>
          <w:szCs w:val="20"/>
          <w:lang w:val="es-MX" w:eastAsia="en-US"/>
        </w:rPr>
      </w:pPr>
    </w:p>
    <w:p w:rsidR="00615382" w:rsidRPr="00615382" w:rsidRDefault="00615382" w:rsidP="00135F3F">
      <w:pPr>
        <w:spacing w:line="240" w:lineRule="auto"/>
        <w:ind w:left="0" w:firstLine="0"/>
        <w:rPr>
          <w:rFonts w:cs="Arial"/>
          <w:color w:val="0D0D0D"/>
          <w:szCs w:val="20"/>
          <w:lang w:val="es-MX" w:eastAsia="en-US"/>
        </w:rPr>
      </w:pPr>
      <w:r w:rsidRPr="00615382">
        <w:rPr>
          <w:rFonts w:cs="Arial"/>
          <w:color w:val="0D0D0D"/>
          <w:szCs w:val="20"/>
          <w:lang w:val="es-MX" w:eastAsia="en-US"/>
        </w:rPr>
        <w:t xml:space="preserve">De manera consecuente, el </w:t>
      </w:r>
      <w:r w:rsidR="00D355DA">
        <w:rPr>
          <w:rFonts w:cs="Arial"/>
          <w:color w:val="0D0D0D"/>
          <w:szCs w:val="20"/>
          <w:lang w:val="es-MX" w:eastAsia="en-US"/>
        </w:rPr>
        <w:t>diagnóstico</w:t>
      </w:r>
      <w:r w:rsidRPr="00615382">
        <w:rPr>
          <w:rFonts w:cs="Arial"/>
          <w:color w:val="0D0D0D"/>
          <w:szCs w:val="20"/>
          <w:lang w:val="es-MX" w:eastAsia="en-US"/>
        </w:rPr>
        <w:t xml:space="preserve"> sugiere que las herramientas colaborativas actuales cumplen con los tres requerimientos tecnológicos considerados con mayor impacto en la calidad </w:t>
      </w:r>
      <w:r w:rsidR="006E7563">
        <w:rPr>
          <w:rFonts w:cs="Arial"/>
          <w:color w:val="0D0D0D"/>
          <w:szCs w:val="20"/>
          <w:lang w:val="es-MX" w:eastAsia="en-US"/>
        </w:rPr>
        <w:t>para</w:t>
      </w:r>
      <w:r w:rsidRPr="00615382">
        <w:rPr>
          <w:rFonts w:cs="Arial"/>
          <w:color w:val="0D0D0D"/>
          <w:szCs w:val="20"/>
          <w:lang w:val="es-MX" w:eastAsia="en-US"/>
        </w:rPr>
        <w:t xml:space="preserve"> la G.C., que son en su orden, la eficiencia, la usabilidad y la funcionalidad. A juicio de los expertos, con la eficiencia se requiere que los S.G.C. tengan cumplan con tres métricas definidas en </w:t>
      </w:r>
      <w:proofErr w:type="spellStart"/>
      <w:r w:rsidRPr="00615382">
        <w:rPr>
          <w:rFonts w:cs="Arial"/>
          <w:color w:val="0D0D0D"/>
          <w:szCs w:val="20"/>
          <w:lang w:val="es-MX" w:eastAsia="en-US"/>
        </w:rPr>
        <w:t>SQuaRE</w:t>
      </w:r>
      <w:proofErr w:type="spellEnd"/>
      <w:r w:rsidRPr="00615382">
        <w:rPr>
          <w:rFonts w:cs="Arial"/>
          <w:color w:val="0D0D0D"/>
          <w:szCs w:val="20"/>
          <w:lang w:val="es-MX" w:eastAsia="en-US"/>
        </w:rPr>
        <w:t xml:space="preserve">: (i) tiempo de respuesta </w:t>
      </w:r>
      <w:r w:rsidR="00EA4C4B" w:rsidRPr="00EA4C4B">
        <w:rPr>
          <w:rFonts w:cs="Arial"/>
          <w:color w:val="0D0D0D"/>
          <w:szCs w:val="20"/>
          <w:lang w:val="es-MX" w:eastAsia="en-US"/>
        </w:rPr>
        <w:t xml:space="preserve">corto </w:t>
      </w:r>
      <w:r w:rsidRPr="00615382">
        <w:rPr>
          <w:rFonts w:cs="Arial"/>
          <w:color w:val="0D0D0D"/>
          <w:szCs w:val="20"/>
          <w:lang w:val="es-MX" w:eastAsia="en-US"/>
        </w:rPr>
        <w:t>para una tarea, (</w:t>
      </w:r>
      <w:proofErr w:type="spellStart"/>
      <w:r w:rsidRPr="00615382">
        <w:rPr>
          <w:rFonts w:cs="Arial"/>
          <w:color w:val="0D0D0D"/>
          <w:szCs w:val="20"/>
          <w:lang w:val="es-MX" w:eastAsia="en-US"/>
        </w:rPr>
        <w:t>ii</w:t>
      </w:r>
      <w:proofErr w:type="spellEnd"/>
      <w:r w:rsidRPr="00615382">
        <w:rPr>
          <w:rFonts w:cs="Arial"/>
          <w:color w:val="0D0D0D"/>
          <w:szCs w:val="20"/>
          <w:lang w:val="es-MX" w:eastAsia="en-US"/>
        </w:rPr>
        <w:t>) un rendimiento adecuado, con el mayor numero de tareas por unidad de tiempo, y (</w:t>
      </w:r>
      <w:proofErr w:type="spellStart"/>
      <w:r w:rsidRPr="00615382">
        <w:rPr>
          <w:rFonts w:cs="Arial"/>
          <w:color w:val="0D0D0D"/>
          <w:szCs w:val="20"/>
          <w:lang w:val="es-MX" w:eastAsia="en-US"/>
        </w:rPr>
        <w:t>iii</w:t>
      </w:r>
      <w:proofErr w:type="spellEnd"/>
      <w:r w:rsidRPr="00615382">
        <w:rPr>
          <w:rFonts w:cs="Arial"/>
          <w:color w:val="0D0D0D"/>
          <w:szCs w:val="20"/>
          <w:lang w:val="es-MX" w:eastAsia="en-US"/>
        </w:rPr>
        <w:t>) tiempo de respuesta corto en completar grupos de tareas o listas de trabajo. Con usabilidad, los S.G.C. debe</w:t>
      </w:r>
      <w:r w:rsidR="006E7563">
        <w:rPr>
          <w:rFonts w:cs="Arial"/>
          <w:color w:val="0D0D0D"/>
          <w:szCs w:val="20"/>
          <w:lang w:val="es-MX" w:eastAsia="en-US"/>
        </w:rPr>
        <w:t>n</w:t>
      </w:r>
      <w:r w:rsidRPr="00615382">
        <w:rPr>
          <w:rFonts w:cs="Arial"/>
          <w:color w:val="0D0D0D"/>
          <w:szCs w:val="20"/>
          <w:lang w:val="es-MX" w:eastAsia="en-US"/>
        </w:rPr>
        <w:t xml:space="preserve"> presentar adecuados índices en las métricas de capacidad de apropiación, definida como</w:t>
      </w:r>
      <w:r w:rsidR="002B770E">
        <w:rPr>
          <w:rFonts w:cs="Arial"/>
          <w:color w:val="0D0D0D"/>
          <w:szCs w:val="20"/>
          <w:lang w:val="es-MX" w:eastAsia="en-US"/>
        </w:rPr>
        <w:t xml:space="preserve">: </w:t>
      </w:r>
      <w:r w:rsidR="002B770E" w:rsidRPr="002B770E">
        <w:rPr>
          <w:rFonts w:cs="Arial"/>
          <w:color w:val="0D0D0D"/>
          <w:szCs w:val="20"/>
          <w:lang w:val="es-MX" w:eastAsia="en-US"/>
        </w:rPr>
        <w:t>(i)</w:t>
      </w:r>
      <w:r w:rsidRPr="00615382">
        <w:rPr>
          <w:rFonts w:cs="Arial"/>
          <w:color w:val="0D0D0D"/>
          <w:szCs w:val="20"/>
          <w:lang w:val="es-MX" w:eastAsia="en-US"/>
        </w:rPr>
        <w:t xml:space="preserve"> la proporción de funciones que son </w:t>
      </w:r>
      <w:r w:rsidR="002B770E">
        <w:rPr>
          <w:rFonts w:cs="Arial"/>
          <w:color w:val="0D0D0D"/>
          <w:szCs w:val="20"/>
          <w:lang w:val="es-MX" w:eastAsia="en-US"/>
        </w:rPr>
        <w:t>explicadas</w:t>
      </w:r>
      <w:r w:rsidRPr="00615382">
        <w:rPr>
          <w:rFonts w:cs="Arial"/>
          <w:color w:val="0D0D0D"/>
          <w:szCs w:val="20"/>
          <w:lang w:val="es-MX" w:eastAsia="en-US"/>
        </w:rPr>
        <w:t xml:space="preserve"> en la descripción del proceso o producto, (</w:t>
      </w:r>
      <w:proofErr w:type="spellStart"/>
      <w:r w:rsidRPr="00615382">
        <w:rPr>
          <w:rFonts w:cs="Arial"/>
          <w:color w:val="0D0D0D"/>
          <w:szCs w:val="20"/>
          <w:lang w:val="es-MX" w:eastAsia="en-US"/>
        </w:rPr>
        <w:t>ii</w:t>
      </w:r>
      <w:proofErr w:type="spellEnd"/>
      <w:r w:rsidRPr="00615382">
        <w:rPr>
          <w:rFonts w:cs="Arial"/>
          <w:color w:val="0D0D0D"/>
          <w:szCs w:val="20"/>
          <w:lang w:val="es-MX" w:eastAsia="en-US"/>
        </w:rPr>
        <w:t>) la capacidad de demostración, como la proporción de funciones requeridas que son capaces de ser corroboradas mediante una demostración o comparación,(</w:t>
      </w:r>
      <w:proofErr w:type="spellStart"/>
      <w:r w:rsidRPr="00615382">
        <w:rPr>
          <w:rFonts w:cs="Arial"/>
          <w:color w:val="0D0D0D"/>
          <w:szCs w:val="20"/>
          <w:lang w:val="es-MX" w:eastAsia="en-US"/>
        </w:rPr>
        <w:t>iii</w:t>
      </w:r>
      <w:proofErr w:type="spellEnd"/>
      <w:r w:rsidRPr="00615382">
        <w:rPr>
          <w:rFonts w:cs="Arial"/>
          <w:color w:val="0D0D0D"/>
          <w:szCs w:val="20"/>
          <w:lang w:val="es-MX" w:eastAsia="en-US"/>
        </w:rPr>
        <w:t>) la proporción de funciones que resultan evidentes al usuario, sobre el total de funciones en los S.G.C., y (</w:t>
      </w:r>
      <w:proofErr w:type="spellStart"/>
      <w:r w:rsidRPr="00615382">
        <w:rPr>
          <w:rFonts w:cs="Arial"/>
          <w:color w:val="0D0D0D"/>
          <w:szCs w:val="20"/>
          <w:lang w:val="es-MX" w:eastAsia="en-US"/>
        </w:rPr>
        <w:t>iv</w:t>
      </w:r>
      <w:proofErr w:type="spellEnd"/>
      <w:r w:rsidRPr="00615382">
        <w:rPr>
          <w:rFonts w:cs="Arial"/>
          <w:color w:val="0D0D0D"/>
          <w:szCs w:val="20"/>
          <w:lang w:val="es-MX" w:eastAsia="en-US"/>
        </w:rPr>
        <w:t>), la proporción de funciones en la interface de los S.G.C. que son comprendidas correctamente por los usuarios. La funcionalidad de igual forma cuenta con sus métricas, que conciernen: (i) el número de funciones faltantes sobre el total de funcionales especificadas en los S.G.C. y (</w:t>
      </w:r>
      <w:proofErr w:type="spellStart"/>
      <w:r w:rsidRPr="00615382">
        <w:rPr>
          <w:rFonts w:cs="Arial"/>
          <w:color w:val="0D0D0D"/>
          <w:szCs w:val="20"/>
          <w:lang w:val="es-MX" w:eastAsia="en-US"/>
        </w:rPr>
        <w:t>ii</w:t>
      </w:r>
      <w:proofErr w:type="spellEnd"/>
      <w:r w:rsidRPr="00615382">
        <w:rPr>
          <w:rFonts w:cs="Arial"/>
          <w:color w:val="0D0D0D"/>
          <w:szCs w:val="20"/>
          <w:lang w:val="es-MX" w:eastAsia="en-US"/>
        </w:rPr>
        <w:t>) el número de funciones implementadas incorrectamente sobre el total de funcionales especificadas.</w:t>
      </w:r>
    </w:p>
    <w:p w:rsidR="00615382" w:rsidRPr="00615382" w:rsidRDefault="00615382" w:rsidP="00135F3F">
      <w:pPr>
        <w:spacing w:line="240" w:lineRule="auto"/>
        <w:ind w:left="0" w:firstLine="0"/>
        <w:rPr>
          <w:rFonts w:cs="Arial"/>
          <w:color w:val="0D0D0D"/>
          <w:szCs w:val="20"/>
          <w:lang w:val="es-MX" w:eastAsia="en-US"/>
        </w:rPr>
      </w:pPr>
    </w:p>
    <w:p w:rsidR="00615382" w:rsidRPr="00615382" w:rsidRDefault="00615382" w:rsidP="00135F3F">
      <w:pPr>
        <w:spacing w:line="240" w:lineRule="auto"/>
        <w:ind w:left="0" w:firstLine="0"/>
        <w:rPr>
          <w:rFonts w:cs="Arial"/>
          <w:color w:val="0D0D0D"/>
          <w:szCs w:val="20"/>
          <w:lang w:val="es-MX" w:eastAsia="en-US"/>
        </w:rPr>
      </w:pPr>
      <w:r w:rsidRPr="00615382">
        <w:rPr>
          <w:rFonts w:cs="Arial"/>
          <w:color w:val="0D0D0D"/>
          <w:szCs w:val="20"/>
          <w:lang w:val="es-MX" w:eastAsia="en-US"/>
        </w:rPr>
        <w:t xml:space="preserve">Por otra parte, el primer requerimiento organizacional que genera mayor expectativa es el correspondiente al indicador de clima organizacional CO1, el cual hace referencia al juicio justo en la evaluación del desempeño por parte del jefe inmediato, que de acuerdo al </w:t>
      </w:r>
      <w:r w:rsidR="00D355DA">
        <w:rPr>
          <w:rFonts w:cs="Arial"/>
          <w:color w:val="0D0D0D"/>
          <w:szCs w:val="20"/>
          <w:lang w:val="es-MX" w:eastAsia="en-US"/>
        </w:rPr>
        <w:t>diagnóstico</w:t>
      </w:r>
      <w:r w:rsidRPr="00615382">
        <w:rPr>
          <w:rFonts w:cs="Arial"/>
          <w:color w:val="0D0D0D"/>
          <w:szCs w:val="20"/>
          <w:lang w:val="es-MX" w:eastAsia="en-US"/>
        </w:rPr>
        <w:t xml:space="preserve"> incide en forma significativa en la intención de compartir conocimiento. Esto </w:t>
      </w:r>
      <w:r w:rsidR="006E7563">
        <w:rPr>
          <w:rFonts w:cs="Arial"/>
          <w:color w:val="0D0D0D"/>
          <w:szCs w:val="20"/>
          <w:lang w:val="es-MX" w:eastAsia="en-US"/>
        </w:rPr>
        <w:t xml:space="preserve">también </w:t>
      </w:r>
      <w:r w:rsidRPr="00615382">
        <w:rPr>
          <w:rFonts w:cs="Arial"/>
          <w:color w:val="0D0D0D"/>
          <w:szCs w:val="20"/>
          <w:lang w:val="es-MX" w:eastAsia="en-US"/>
        </w:rPr>
        <w:t>sugiere que los colaboradores esperan que sus acciones asociadas a facilitar la distribución del conocimiento sean suficiente</w:t>
      </w:r>
      <w:r w:rsidR="00375DFC">
        <w:rPr>
          <w:rFonts w:cs="Arial"/>
          <w:color w:val="0D0D0D"/>
          <w:szCs w:val="20"/>
          <w:lang w:val="es-MX" w:eastAsia="en-US"/>
        </w:rPr>
        <w:t>mente</w:t>
      </w:r>
      <w:r w:rsidRPr="00615382">
        <w:rPr>
          <w:rFonts w:cs="Arial"/>
          <w:color w:val="0D0D0D"/>
          <w:szCs w:val="20"/>
          <w:lang w:val="es-MX" w:eastAsia="en-US"/>
        </w:rPr>
        <w:t xml:space="preserve"> reconocidas. Esta situación también es apreciable en el campo (B), necesidades, en </w:t>
      </w:r>
      <w:r w:rsidR="004C0F5E">
        <w:rPr>
          <w:rFonts w:cs="Arial"/>
          <w:color w:val="0D0D0D"/>
          <w:szCs w:val="20"/>
          <w:lang w:val="es-MX" w:eastAsia="en-US"/>
        </w:rPr>
        <w:t>el modelo de</w:t>
      </w:r>
      <w:r w:rsidRPr="00615382">
        <w:rPr>
          <w:rFonts w:cs="Arial"/>
          <w:color w:val="0D0D0D"/>
          <w:szCs w:val="20"/>
          <w:lang w:val="es-MX" w:eastAsia="en-US"/>
        </w:rPr>
        <w:t xml:space="preserve"> Casa de la Calidad (Figura 8).</w:t>
      </w:r>
    </w:p>
    <w:p w:rsidR="00615382" w:rsidRPr="00615382" w:rsidRDefault="00615382" w:rsidP="00135F3F">
      <w:pPr>
        <w:spacing w:line="240" w:lineRule="auto"/>
        <w:ind w:left="0" w:firstLine="0"/>
        <w:rPr>
          <w:rFonts w:cs="Arial"/>
          <w:color w:val="0D0D0D"/>
          <w:szCs w:val="20"/>
          <w:lang w:val="es-MX" w:eastAsia="en-US"/>
        </w:rPr>
      </w:pPr>
    </w:p>
    <w:p w:rsidR="00615382" w:rsidRPr="00615382" w:rsidRDefault="00615382" w:rsidP="00135F3F">
      <w:pPr>
        <w:spacing w:line="240" w:lineRule="auto"/>
        <w:ind w:left="0" w:firstLine="0"/>
        <w:rPr>
          <w:rFonts w:cs="Arial"/>
          <w:color w:val="0D0D0D"/>
          <w:szCs w:val="20"/>
          <w:lang w:val="es-MX" w:eastAsia="en-US"/>
        </w:rPr>
      </w:pPr>
      <w:r w:rsidRPr="00615382">
        <w:rPr>
          <w:rFonts w:cs="Arial"/>
          <w:color w:val="0D0D0D"/>
          <w:szCs w:val="20"/>
          <w:lang w:val="es-MX" w:eastAsia="en-US"/>
        </w:rPr>
        <w:t xml:space="preserve">La evaluación generada tras el ejercicio </w:t>
      </w:r>
      <w:r w:rsidR="007A16D3">
        <w:rPr>
          <w:rFonts w:cs="Arial"/>
          <w:color w:val="0D0D0D"/>
          <w:szCs w:val="20"/>
          <w:lang w:val="es-MX" w:eastAsia="en-US"/>
        </w:rPr>
        <w:t>del establecimiento de la</w:t>
      </w:r>
      <w:r w:rsidRPr="00615382">
        <w:rPr>
          <w:rFonts w:cs="Arial"/>
          <w:color w:val="0D0D0D"/>
          <w:szCs w:val="20"/>
          <w:lang w:val="es-MX" w:eastAsia="en-US"/>
        </w:rPr>
        <w:t xml:space="preserve"> relación entre los requerimientos organizacionales y tecnológicos, presentado en el campo (D) de la Casa de la Calidad, que toma en consideración las apreciaciones de los expertos consultados, </w:t>
      </w:r>
      <w:r w:rsidR="00EA4C4B">
        <w:rPr>
          <w:rFonts w:cs="Arial"/>
          <w:color w:val="0D0D0D"/>
          <w:szCs w:val="20"/>
          <w:lang w:val="es-MX" w:eastAsia="en-US"/>
        </w:rPr>
        <w:t>parece indicar</w:t>
      </w:r>
      <w:r w:rsidRPr="00615382">
        <w:rPr>
          <w:rFonts w:cs="Arial"/>
          <w:color w:val="0D0D0D"/>
          <w:szCs w:val="20"/>
          <w:lang w:val="es-MX" w:eastAsia="en-US"/>
        </w:rPr>
        <w:t xml:space="preserve"> un cambio en la prioridades en los que se aprecia que la posibilidad de buscar información se ubica en primer lugar (C.SGC2), luego en segundo lugar</w:t>
      </w:r>
      <w:r w:rsidR="007A16D3">
        <w:rPr>
          <w:rFonts w:cs="Arial"/>
          <w:color w:val="0D0D0D"/>
          <w:szCs w:val="20"/>
          <w:lang w:val="es-MX" w:eastAsia="en-US"/>
        </w:rPr>
        <w:t>,</w:t>
      </w:r>
      <w:r w:rsidRPr="00615382">
        <w:rPr>
          <w:rFonts w:cs="Arial"/>
          <w:color w:val="0D0D0D"/>
          <w:szCs w:val="20"/>
          <w:lang w:val="es-MX" w:eastAsia="en-US"/>
        </w:rPr>
        <w:t xml:space="preserve"> está la facilidad en el acceso (C.SGC1) y en tercer lugar queda el requerimiento organizacional asociado al buen juicio en la evaluación del desempeño laboral por parte de los jefes de área (CO1). Esto igual corrobora el fuerte impacto que tiene el reconocimiento de los jefes de área como aspecto que propicia la inte</w:t>
      </w:r>
      <w:r w:rsidR="00BF1706">
        <w:rPr>
          <w:rFonts w:cs="Arial"/>
          <w:color w:val="0D0D0D"/>
          <w:szCs w:val="20"/>
          <w:lang w:val="es-MX" w:eastAsia="en-US"/>
        </w:rPr>
        <w:t>nción de compartir conocimiento,</w:t>
      </w:r>
      <w:r w:rsidR="007B1CCF">
        <w:rPr>
          <w:rFonts w:cs="Arial"/>
          <w:color w:val="0D0D0D"/>
          <w:szCs w:val="20"/>
          <w:lang w:val="es-MX" w:eastAsia="en-US"/>
        </w:rPr>
        <w:t xml:space="preserve"> conclusión que se</w:t>
      </w:r>
      <w:r w:rsidR="00BF1706">
        <w:rPr>
          <w:rFonts w:cs="Arial"/>
          <w:color w:val="0D0D0D"/>
          <w:szCs w:val="20"/>
          <w:lang w:val="es-MX" w:eastAsia="en-US"/>
        </w:rPr>
        <w:t xml:space="preserve"> en</w:t>
      </w:r>
      <w:r w:rsidR="007B1CCF">
        <w:rPr>
          <w:rFonts w:cs="Arial"/>
          <w:color w:val="0D0D0D"/>
          <w:szCs w:val="20"/>
          <w:lang w:val="es-MX" w:eastAsia="en-US"/>
        </w:rPr>
        <w:t>cuentra en</w:t>
      </w:r>
      <w:r w:rsidR="00BF1706">
        <w:rPr>
          <w:rFonts w:cs="Arial"/>
          <w:color w:val="0D0D0D"/>
          <w:szCs w:val="20"/>
          <w:lang w:val="es-MX" w:eastAsia="en-US"/>
        </w:rPr>
        <w:t xml:space="preserve"> consonancia con el </w:t>
      </w:r>
      <w:r w:rsidR="00D355DA">
        <w:rPr>
          <w:rFonts w:cs="Arial"/>
          <w:color w:val="0D0D0D"/>
          <w:szCs w:val="20"/>
          <w:lang w:val="es-MX" w:eastAsia="en-US"/>
        </w:rPr>
        <w:t>diagnóstico</w:t>
      </w:r>
      <w:r w:rsidR="007B1CCF">
        <w:rPr>
          <w:rFonts w:cs="Arial"/>
          <w:color w:val="0D0D0D"/>
          <w:szCs w:val="20"/>
          <w:lang w:val="es-MX" w:eastAsia="en-US"/>
        </w:rPr>
        <w:t xml:space="preserve"> elaborado</w:t>
      </w:r>
      <w:r w:rsidR="00BF1706">
        <w:rPr>
          <w:rFonts w:cs="Arial"/>
          <w:color w:val="0D0D0D"/>
          <w:szCs w:val="20"/>
          <w:lang w:val="es-MX" w:eastAsia="en-US"/>
        </w:rPr>
        <w:t>.</w:t>
      </w:r>
    </w:p>
    <w:p w:rsidR="00E44FE8" w:rsidRDefault="00E44FE8" w:rsidP="00135F3F">
      <w:pPr>
        <w:spacing w:line="240" w:lineRule="auto"/>
        <w:ind w:left="0" w:firstLine="0"/>
        <w:rPr>
          <w:rFonts w:cs="Arial"/>
          <w:b/>
          <w:color w:val="0D0D0D"/>
          <w:szCs w:val="20"/>
          <w:lang w:val="es-MX" w:eastAsia="en-US"/>
        </w:rPr>
      </w:pPr>
    </w:p>
    <w:p w:rsidR="000914F9" w:rsidRDefault="000914F9" w:rsidP="00135F3F">
      <w:pPr>
        <w:spacing w:line="240" w:lineRule="auto"/>
        <w:ind w:left="0" w:firstLine="0"/>
        <w:rPr>
          <w:rFonts w:cs="Arial"/>
          <w:b/>
          <w:color w:val="0D0D0D"/>
          <w:szCs w:val="20"/>
          <w:lang w:val="es-MX" w:eastAsia="en-US"/>
        </w:rPr>
      </w:pPr>
    </w:p>
    <w:p w:rsidR="000914F9" w:rsidRDefault="000914F9" w:rsidP="00135F3F">
      <w:pPr>
        <w:spacing w:line="240" w:lineRule="auto"/>
        <w:ind w:left="0" w:firstLine="0"/>
        <w:rPr>
          <w:rFonts w:cs="Arial"/>
          <w:b/>
          <w:color w:val="0D0D0D"/>
          <w:szCs w:val="20"/>
          <w:lang w:val="es-MX" w:eastAsia="en-US"/>
        </w:rPr>
      </w:pPr>
    </w:p>
    <w:p w:rsidR="000914F9" w:rsidRPr="00EB2CE7" w:rsidRDefault="000914F9" w:rsidP="00135F3F">
      <w:pPr>
        <w:spacing w:line="240" w:lineRule="auto"/>
        <w:ind w:left="0" w:firstLine="0"/>
        <w:rPr>
          <w:rFonts w:cs="Arial"/>
          <w:b/>
          <w:color w:val="0D0D0D"/>
          <w:szCs w:val="20"/>
          <w:lang w:val="es-MX" w:eastAsia="en-US"/>
        </w:rPr>
      </w:pPr>
    </w:p>
    <w:p w:rsidR="00615382" w:rsidRPr="00615382" w:rsidRDefault="00EB2CE7" w:rsidP="00135F3F">
      <w:pPr>
        <w:spacing w:line="240" w:lineRule="auto"/>
        <w:ind w:left="0" w:firstLine="0"/>
        <w:rPr>
          <w:rFonts w:cs="Arial"/>
          <w:color w:val="0D0D0D"/>
          <w:szCs w:val="20"/>
          <w:lang w:val="es-MX" w:eastAsia="en-US"/>
        </w:rPr>
      </w:pPr>
      <w:r w:rsidRPr="00AE5C86">
        <w:rPr>
          <w:rFonts w:ascii="Times New Roman" w:hAnsi="Times New Roman"/>
          <w:b/>
          <w:color w:val="0D0D0D"/>
          <w:sz w:val="22"/>
          <w:szCs w:val="22"/>
          <w:lang w:val="es-MX" w:eastAsia="en-US"/>
        </w:rPr>
        <w:t>Discusión</w:t>
      </w:r>
      <w:r w:rsidRPr="00EB2CE7">
        <w:rPr>
          <w:rFonts w:cs="Arial"/>
          <w:b/>
          <w:color w:val="0D0D0D"/>
          <w:szCs w:val="20"/>
          <w:lang w:val="es-MX" w:eastAsia="en-US"/>
        </w:rPr>
        <w:t>.</w:t>
      </w:r>
      <w:r>
        <w:rPr>
          <w:rFonts w:cs="Arial"/>
          <w:color w:val="0D0D0D"/>
          <w:szCs w:val="20"/>
          <w:lang w:val="es-MX" w:eastAsia="en-US"/>
        </w:rPr>
        <w:t xml:space="preserve"> </w:t>
      </w:r>
      <w:r w:rsidR="00615382" w:rsidRPr="00615382">
        <w:rPr>
          <w:rFonts w:cs="Arial"/>
          <w:color w:val="0D0D0D"/>
          <w:szCs w:val="20"/>
          <w:lang w:val="es-MX" w:eastAsia="en-US"/>
        </w:rPr>
        <w:t>En consideración de la literatura científica al identificar la intención de compartir, como un elemento del proceso de distribución del conocimiento</w:t>
      </w:r>
      <w:r w:rsidR="00A41AE0">
        <w:rPr>
          <w:rFonts w:cs="Arial"/>
          <w:color w:val="0D0D0D"/>
          <w:szCs w:val="20"/>
          <w:lang w:val="es-MX" w:eastAsia="en-US"/>
        </w:rPr>
        <w:t>,</w:t>
      </w:r>
      <w:r w:rsidR="00615382" w:rsidRPr="00615382">
        <w:rPr>
          <w:rFonts w:cs="Arial"/>
          <w:color w:val="0D0D0D"/>
          <w:szCs w:val="20"/>
          <w:lang w:val="es-MX" w:eastAsia="en-US"/>
        </w:rPr>
        <w:t xml:space="preserve"> a la luz de lo expuesto por </w:t>
      </w:r>
      <w:proofErr w:type="spellStart"/>
      <w:r w:rsidR="00615382" w:rsidRPr="00615382">
        <w:rPr>
          <w:rFonts w:cs="Arial"/>
          <w:color w:val="0D0D0D"/>
          <w:szCs w:val="20"/>
          <w:lang w:val="es-MX" w:eastAsia="en-US"/>
        </w:rPr>
        <w:t>Gupta</w:t>
      </w:r>
      <w:proofErr w:type="spellEnd"/>
      <w:r w:rsidR="00615382" w:rsidRPr="00615382">
        <w:rPr>
          <w:rFonts w:cs="Arial"/>
          <w:color w:val="0D0D0D"/>
          <w:szCs w:val="20"/>
          <w:lang w:val="es-MX" w:eastAsia="en-US"/>
        </w:rPr>
        <w:t xml:space="preserve"> y </w:t>
      </w:r>
      <w:proofErr w:type="spellStart"/>
      <w:r w:rsidR="00615382" w:rsidRPr="00615382">
        <w:rPr>
          <w:rFonts w:cs="Arial"/>
          <w:color w:val="0D0D0D"/>
          <w:szCs w:val="20"/>
          <w:lang w:val="es-MX" w:eastAsia="en-US"/>
        </w:rPr>
        <w:t>Govindarajan</w:t>
      </w:r>
      <w:proofErr w:type="spellEnd"/>
      <w:r w:rsidR="00615382" w:rsidRPr="00615382">
        <w:rPr>
          <w:rFonts w:cs="Arial"/>
          <w:color w:val="0D0D0D"/>
          <w:szCs w:val="20"/>
          <w:lang w:val="es-MX" w:eastAsia="en-US"/>
        </w:rPr>
        <w:t xml:space="preserve">, </w:t>
      </w:r>
      <w:sdt>
        <w:sdtPr>
          <w:rPr>
            <w:rFonts w:cs="Arial"/>
            <w:color w:val="0D0D0D"/>
            <w:szCs w:val="20"/>
            <w:lang w:val="es-MX" w:eastAsia="en-US"/>
          </w:rPr>
          <w:id w:val="7308017"/>
          <w:citation/>
        </w:sdtPr>
        <w:sdtContent>
          <w:r w:rsidR="0084321A">
            <w:rPr>
              <w:rFonts w:cs="Arial"/>
              <w:color w:val="0D0D0D"/>
              <w:szCs w:val="20"/>
              <w:lang w:val="es-MX" w:eastAsia="en-US"/>
            </w:rPr>
            <w:fldChar w:fldCharType="begin"/>
          </w:r>
          <w:r w:rsidR="00950C78">
            <w:rPr>
              <w:rFonts w:cs="Arial"/>
              <w:color w:val="0D0D0D"/>
              <w:szCs w:val="20"/>
              <w:lang w:val="es-MX" w:eastAsia="en-US"/>
            </w:rPr>
            <w:instrText xml:space="preserve"> CITATION Gup00 \n  \t  \l 2058  </w:instrText>
          </w:r>
          <w:r w:rsidR="0084321A">
            <w:rPr>
              <w:rFonts w:cs="Arial"/>
              <w:color w:val="0D0D0D"/>
              <w:szCs w:val="20"/>
              <w:lang w:val="es-MX" w:eastAsia="en-US"/>
            </w:rPr>
            <w:fldChar w:fldCharType="separate"/>
          </w:r>
          <w:r w:rsidR="00950C78" w:rsidRPr="00950C78">
            <w:rPr>
              <w:rFonts w:cs="Arial"/>
              <w:noProof/>
              <w:color w:val="0D0D0D"/>
              <w:szCs w:val="20"/>
              <w:lang w:val="es-MX" w:eastAsia="en-US"/>
            </w:rPr>
            <w:t>(2000)</w:t>
          </w:r>
          <w:r w:rsidR="0084321A">
            <w:rPr>
              <w:rFonts w:cs="Arial"/>
              <w:color w:val="0D0D0D"/>
              <w:szCs w:val="20"/>
              <w:lang w:val="es-MX" w:eastAsia="en-US"/>
            </w:rPr>
            <w:fldChar w:fldCharType="end"/>
          </w:r>
        </w:sdtContent>
      </w:sdt>
      <w:r w:rsidR="00615382" w:rsidRPr="00615382">
        <w:rPr>
          <w:rFonts w:cs="Arial"/>
          <w:color w:val="0D0D0D"/>
          <w:szCs w:val="20"/>
          <w:lang w:val="es-MX" w:eastAsia="en-US"/>
        </w:rPr>
        <w:t xml:space="preserve">, se ha puesto de relieve la necesidad evaluar los requerimientos que impactan la G.C., desde </w:t>
      </w:r>
      <w:r w:rsidR="00A41AE0">
        <w:rPr>
          <w:rFonts w:cs="Arial"/>
          <w:color w:val="0D0D0D"/>
          <w:szCs w:val="20"/>
          <w:lang w:val="es-MX" w:eastAsia="en-US"/>
        </w:rPr>
        <w:t>el ámbito tanto organizacional como</w:t>
      </w:r>
      <w:r w:rsidR="00615382" w:rsidRPr="00615382">
        <w:rPr>
          <w:rFonts w:cs="Arial"/>
          <w:color w:val="0D0D0D"/>
          <w:szCs w:val="20"/>
          <w:lang w:val="es-MX" w:eastAsia="en-US"/>
        </w:rPr>
        <w:t xml:space="preserve"> tecnológico en consonancia con las posturas de </w:t>
      </w:r>
      <w:proofErr w:type="spellStart"/>
      <w:r w:rsidR="00615382" w:rsidRPr="00615382">
        <w:rPr>
          <w:rFonts w:cs="Arial"/>
          <w:color w:val="0D0D0D"/>
          <w:szCs w:val="20"/>
          <w:lang w:val="es-MX" w:eastAsia="en-US"/>
        </w:rPr>
        <w:t>Tsoukas</w:t>
      </w:r>
      <w:proofErr w:type="spellEnd"/>
      <w:r w:rsidR="00615382" w:rsidRPr="00615382">
        <w:rPr>
          <w:rFonts w:cs="Arial"/>
          <w:color w:val="0D0D0D"/>
          <w:szCs w:val="20"/>
          <w:lang w:val="es-MX" w:eastAsia="en-US"/>
        </w:rPr>
        <w:t xml:space="preserve"> </w:t>
      </w:r>
      <w:sdt>
        <w:sdtPr>
          <w:rPr>
            <w:rFonts w:cs="Arial"/>
            <w:color w:val="0D0D0D"/>
            <w:szCs w:val="20"/>
            <w:lang w:val="es-MX" w:eastAsia="en-US"/>
          </w:rPr>
          <w:id w:val="-1483154322"/>
          <w:citation/>
        </w:sdtPr>
        <w:sdtContent>
          <w:r w:rsidR="0084321A">
            <w:rPr>
              <w:rFonts w:cs="Arial"/>
              <w:color w:val="0D0D0D"/>
              <w:szCs w:val="20"/>
              <w:lang w:val="es-MX" w:eastAsia="en-US"/>
            </w:rPr>
            <w:fldChar w:fldCharType="begin"/>
          </w:r>
          <w:r w:rsidR="00277111">
            <w:rPr>
              <w:rFonts w:cs="Arial"/>
              <w:color w:val="0D0D0D"/>
              <w:szCs w:val="20"/>
              <w:lang w:val="es-CO" w:eastAsia="en-US"/>
            </w:rPr>
            <w:instrText xml:space="preserve"> CITATION Tso96 \n  \t  \l 9226  </w:instrText>
          </w:r>
          <w:r w:rsidR="0084321A">
            <w:rPr>
              <w:rFonts w:cs="Arial"/>
              <w:color w:val="0D0D0D"/>
              <w:szCs w:val="20"/>
              <w:lang w:val="es-MX" w:eastAsia="en-US"/>
            </w:rPr>
            <w:fldChar w:fldCharType="separate"/>
          </w:r>
          <w:r w:rsidR="00277111" w:rsidRPr="00277111">
            <w:rPr>
              <w:rFonts w:cs="Arial"/>
              <w:noProof/>
              <w:color w:val="0D0D0D"/>
              <w:szCs w:val="20"/>
              <w:lang w:val="es-CO" w:eastAsia="en-US"/>
            </w:rPr>
            <w:t>(1996)</w:t>
          </w:r>
          <w:r w:rsidR="0084321A">
            <w:rPr>
              <w:rFonts w:cs="Arial"/>
              <w:color w:val="0D0D0D"/>
              <w:szCs w:val="20"/>
              <w:lang w:val="es-MX" w:eastAsia="en-US"/>
            </w:rPr>
            <w:fldChar w:fldCharType="end"/>
          </w:r>
        </w:sdtContent>
      </w:sdt>
      <w:r w:rsidR="00615382" w:rsidRPr="00615382">
        <w:rPr>
          <w:rFonts w:cs="Arial"/>
          <w:color w:val="0D0D0D"/>
          <w:szCs w:val="20"/>
          <w:lang w:val="es-MX" w:eastAsia="en-US"/>
        </w:rPr>
        <w:t xml:space="preserve"> y </w:t>
      </w:r>
      <w:proofErr w:type="spellStart"/>
      <w:r w:rsidR="00615382" w:rsidRPr="00615382">
        <w:rPr>
          <w:rFonts w:cs="Arial"/>
          <w:color w:val="0D0D0D"/>
          <w:szCs w:val="20"/>
          <w:lang w:val="es-MX" w:eastAsia="en-US"/>
        </w:rPr>
        <w:t>Pentland</w:t>
      </w:r>
      <w:proofErr w:type="spellEnd"/>
      <w:r w:rsidR="00615382" w:rsidRPr="00615382">
        <w:rPr>
          <w:rFonts w:cs="Arial"/>
          <w:color w:val="0D0D0D"/>
          <w:szCs w:val="20"/>
          <w:lang w:val="es-MX" w:eastAsia="en-US"/>
        </w:rPr>
        <w:t xml:space="preserve"> </w:t>
      </w:r>
      <w:sdt>
        <w:sdtPr>
          <w:rPr>
            <w:rFonts w:cs="Arial"/>
            <w:color w:val="0D0D0D"/>
            <w:szCs w:val="20"/>
            <w:lang w:val="es-MX" w:eastAsia="en-US"/>
          </w:rPr>
          <w:id w:val="-659693462"/>
          <w:citation/>
        </w:sdtPr>
        <w:sdtContent>
          <w:r w:rsidR="0084321A">
            <w:rPr>
              <w:rFonts w:cs="Arial"/>
              <w:color w:val="0D0D0D"/>
              <w:szCs w:val="20"/>
              <w:lang w:val="es-MX" w:eastAsia="en-US"/>
            </w:rPr>
            <w:fldChar w:fldCharType="begin"/>
          </w:r>
          <w:r w:rsidR="00277111">
            <w:rPr>
              <w:rFonts w:cs="Arial"/>
              <w:color w:val="0D0D0D"/>
              <w:szCs w:val="20"/>
              <w:lang w:val="es-CO" w:eastAsia="en-US"/>
            </w:rPr>
            <w:instrText xml:space="preserve"> CITATION Pen95 \n  \t  \l 9226  </w:instrText>
          </w:r>
          <w:r w:rsidR="0084321A">
            <w:rPr>
              <w:rFonts w:cs="Arial"/>
              <w:color w:val="0D0D0D"/>
              <w:szCs w:val="20"/>
              <w:lang w:val="es-MX" w:eastAsia="en-US"/>
            </w:rPr>
            <w:fldChar w:fldCharType="separate"/>
          </w:r>
          <w:r w:rsidR="00277111" w:rsidRPr="00277111">
            <w:rPr>
              <w:rFonts w:cs="Arial"/>
              <w:noProof/>
              <w:color w:val="0D0D0D"/>
              <w:szCs w:val="20"/>
              <w:lang w:val="es-CO" w:eastAsia="en-US"/>
            </w:rPr>
            <w:t>(1995)</w:t>
          </w:r>
          <w:r w:rsidR="0084321A">
            <w:rPr>
              <w:rFonts w:cs="Arial"/>
              <w:color w:val="0D0D0D"/>
              <w:szCs w:val="20"/>
              <w:lang w:val="es-MX" w:eastAsia="en-US"/>
            </w:rPr>
            <w:fldChar w:fldCharType="end"/>
          </w:r>
        </w:sdtContent>
      </w:sdt>
      <w:r w:rsidR="00615382" w:rsidRPr="00615382">
        <w:rPr>
          <w:rFonts w:cs="Arial"/>
          <w:color w:val="0D0D0D"/>
          <w:szCs w:val="20"/>
          <w:lang w:val="es-MX" w:eastAsia="en-US"/>
        </w:rPr>
        <w:t xml:space="preserve">. Sin embargo, este no ha sido el único esfuerzo por identificar la naturaleza y las relaciones de aspectos que en distintos ámbitos inciden en la G.C. El trabajo de </w:t>
      </w:r>
      <w:proofErr w:type="spellStart"/>
      <w:r w:rsidR="00615382" w:rsidRPr="00615382">
        <w:rPr>
          <w:rFonts w:cs="Arial"/>
          <w:color w:val="0D0D0D"/>
          <w:szCs w:val="20"/>
          <w:lang w:val="es-MX" w:eastAsia="en-US"/>
        </w:rPr>
        <w:t>Kulkarni</w:t>
      </w:r>
      <w:proofErr w:type="spellEnd"/>
      <w:r w:rsidR="00615382" w:rsidRPr="00615382">
        <w:rPr>
          <w:rFonts w:cs="Arial"/>
          <w:color w:val="0D0D0D"/>
          <w:szCs w:val="20"/>
          <w:lang w:val="es-MX" w:eastAsia="en-US"/>
        </w:rPr>
        <w:t xml:space="preserve"> et al</w:t>
      </w:r>
      <w:r w:rsidR="00781795">
        <w:rPr>
          <w:rFonts w:cs="Arial"/>
          <w:color w:val="0D0D0D"/>
          <w:szCs w:val="20"/>
          <w:lang w:val="es-MX" w:eastAsia="en-US"/>
        </w:rPr>
        <w:t>.</w:t>
      </w:r>
      <w:r w:rsidR="00615382" w:rsidRPr="00615382">
        <w:rPr>
          <w:rFonts w:cs="Arial"/>
          <w:color w:val="0D0D0D"/>
          <w:szCs w:val="20"/>
          <w:lang w:val="es-MX" w:eastAsia="en-US"/>
        </w:rPr>
        <w:t xml:space="preserve"> </w:t>
      </w:r>
      <w:sdt>
        <w:sdtPr>
          <w:rPr>
            <w:rFonts w:cs="Arial"/>
            <w:color w:val="0D0D0D"/>
            <w:szCs w:val="20"/>
            <w:lang w:val="es-MX" w:eastAsia="en-US"/>
          </w:rPr>
          <w:id w:val="738677150"/>
          <w:citation/>
        </w:sdtPr>
        <w:sdtContent>
          <w:r w:rsidR="0084321A">
            <w:rPr>
              <w:rFonts w:cs="Arial"/>
              <w:color w:val="0D0D0D"/>
              <w:szCs w:val="20"/>
              <w:lang w:val="es-MX" w:eastAsia="en-US"/>
            </w:rPr>
            <w:fldChar w:fldCharType="begin"/>
          </w:r>
          <w:r w:rsidR="00277111">
            <w:rPr>
              <w:rFonts w:cs="Arial"/>
              <w:color w:val="0D0D0D"/>
              <w:szCs w:val="20"/>
              <w:lang w:val="es-CO" w:eastAsia="en-US"/>
            </w:rPr>
            <w:instrText xml:space="preserve"> CITATION UKu07 \n  \t  \l 9226  </w:instrText>
          </w:r>
          <w:r w:rsidR="0084321A">
            <w:rPr>
              <w:rFonts w:cs="Arial"/>
              <w:color w:val="0D0D0D"/>
              <w:szCs w:val="20"/>
              <w:lang w:val="es-MX" w:eastAsia="en-US"/>
            </w:rPr>
            <w:fldChar w:fldCharType="separate"/>
          </w:r>
          <w:r w:rsidR="00277111" w:rsidRPr="00277111">
            <w:rPr>
              <w:rFonts w:cs="Arial"/>
              <w:noProof/>
              <w:color w:val="0D0D0D"/>
              <w:szCs w:val="20"/>
              <w:lang w:val="es-CO" w:eastAsia="en-US"/>
            </w:rPr>
            <w:t>(2007)</w:t>
          </w:r>
          <w:r w:rsidR="0084321A">
            <w:rPr>
              <w:rFonts w:cs="Arial"/>
              <w:color w:val="0D0D0D"/>
              <w:szCs w:val="20"/>
              <w:lang w:val="es-MX" w:eastAsia="en-US"/>
            </w:rPr>
            <w:fldChar w:fldCharType="end"/>
          </w:r>
        </w:sdtContent>
      </w:sdt>
      <w:r w:rsidR="00615382" w:rsidRPr="00615382">
        <w:rPr>
          <w:rFonts w:cs="Arial"/>
          <w:color w:val="0D0D0D"/>
          <w:szCs w:val="20"/>
          <w:lang w:val="es-MX" w:eastAsia="en-US"/>
        </w:rPr>
        <w:t xml:space="preserve">, rescata aspectos aportados desde la disciplina de los Sistemas de Información (S.I.) en la comprensión y </w:t>
      </w:r>
      <w:r w:rsidR="007A16D3" w:rsidRPr="00615382">
        <w:rPr>
          <w:rFonts w:cs="Arial"/>
          <w:color w:val="0D0D0D"/>
          <w:szCs w:val="20"/>
          <w:lang w:val="es-MX" w:eastAsia="en-US"/>
        </w:rPr>
        <w:t>éxito</w:t>
      </w:r>
      <w:r w:rsidR="00615382" w:rsidRPr="00615382">
        <w:rPr>
          <w:rFonts w:cs="Arial"/>
          <w:color w:val="0D0D0D"/>
          <w:szCs w:val="20"/>
          <w:lang w:val="es-MX" w:eastAsia="en-US"/>
        </w:rPr>
        <w:t xml:space="preserve"> en la G.C. </w:t>
      </w:r>
      <w:r w:rsidR="00781795">
        <w:rPr>
          <w:rFonts w:cs="Arial"/>
          <w:color w:val="0D0D0D"/>
          <w:szCs w:val="20"/>
          <w:lang w:val="es-MX" w:eastAsia="en-US"/>
        </w:rPr>
        <w:t xml:space="preserve">De esta manera </w:t>
      </w:r>
      <w:proofErr w:type="spellStart"/>
      <w:r w:rsidR="00781795" w:rsidRPr="00781795">
        <w:rPr>
          <w:rFonts w:cs="Arial"/>
          <w:color w:val="0D0D0D"/>
          <w:szCs w:val="20"/>
          <w:lang w:val="es-MX" w:eastAsia="en-US"/>
        </w:rPr>
        <w:t>Kulkarni</w:t>
      </w:r>
      <w:proofErr w:type="spellEnd"/>
      <w:r w:rsidR="00781795" w:rsidRPr="00781795">
        <w:rPr>
          <w:rFonts w:cs="Arial"/>
          <w:color w:val="0D0D0D"/>
          <w:szCs w:val="20"/>
          <w:lang w:val="es-MX" w:eastAsia="en-US"/>
        </w:rPr>
        <w:t xml:space="preserve"> et al. </w:t>
      </w:r>
      <w:sdt>
        <w:sdtPr>
          <w:rPr>
            <w:rFonts w:cs="Arial"/>
            <w:color w:val="0D0D0D"/>
            <w:szCs w:val="20"/>
            <w:lang w:val="es-MX" w:eastAsia="en-US"/>
          </w:rPr>
          <w:id w:val="782574140"/>
          <w:citation/>
        </w:sdtPr>
        <w:sdtContent>
          <w:r w:rsidR="0084321A">
            <w:rPr>
              <w:rFonts w:cs="Arial"/>
              <w:color w:val="0D0D0D"/>
              <w:szCs w:val="20"/>
              <w:lang w:val="es-MX" w:eastAsia="en-US"/>
            </w:rPr>
            <w:fldChar w:fldCharType="begin"/>
          </w:r>
          <w:r w:rsidR="00277111">
            <w:rPr>
              <w:rFonts w:cs="Arial"/>
              <w:color w:val="0D0D0D"/>
              <w:szCs w:val="20"/>
              <w:lang w:val="es-CO" w:eastAsia="en-US"/>
            </w:rPr>
            <w:instrText xml:space="preserve"> CITATION UKu07 \n  \t  \l 9226  </w:instrText>
          </w:r>
          <w:r w:rsidR="0084321A">
            <w:rPr>
              <w:rFonts w:cs="Arial"/>
              <w:color w:val="0D0D0D"/>
              <w:szCs w:val="20"/>
              <w:lang w:val="es-MX" w:eastAsia="en-US"/>
            </w:rPr>
            <w:fldChar w:fldCharType="separate"/>
          </w:r>
          <w:r w:rsidR="00277111" w:rsidRPr="00277111">
            <w:rPr>
              <w:rFonts w:cs="Arial"/>
              <w:noProof/>
              <w:color w:val="0D0D0D"/>
              <w:szCs w:val="20"/>
              <w:lang w:val="es-CO" w:eastAsia="en-US"/>
            </w:rPr>
            <w:t>(2007)</w:t>
          </w:r>
          <w:r w:rsidR="0084321A">
            <w:rPr>
              <w:rFonts w:cs="Arial"/>
              <w:color w:val="0D0D0D"/>
              <w:szCs w:val="20"/>
              <w:lang w:val="es-MX" w:eastAsia="en-US"/>
            </w:rPr>
            <w:fldChar w:fldCharType="end"/>
          </w:r>
        </w:sdtContent>
      </w:sdt>
      <w:r w:rsidR="00781795">
        <w:rPr>
          <w:rFonts w:cs="Arial"/>
          <w:color w:val="0D0D0D"/>
          <w:szCs w:val="20"/>
          <w:lang w:val="es-MX" w:eastAsia="en-US"/>
        </w:rPr>
        <w:t>,</w:t>
      </w:r>
      <w:r w:rsidR="00615382" w:rsidRPr="00615382">
        <w:rPr>
          <w:rFonts w:cs="Arial"/>
          <w:color w:val="0D0D0D"/>
          <w:szCs w:val="20"/>
          <w:lang w:val="es-MX" w:eastAsia="en-US"/>
        </w:rPr>
        <w:t xml:space="preserve"> </w:t>
      </w:r>
      <w:r w:rsidR="00781795">
        <w:rPr>
          <w:rFonts w:cs="Arial"/>
          <w:color w:val="0D0D0D"/>
          <w:szCs w:val="20"/>
          <w:lang w:val="es-MX" w:eastAsia="en-US"/>
        </w:rPr>
        <w:t xml:space="preserve">ponen </w:t>
      </w:r>
      <w:r w:rsidR="00615382" w:rsidRPr="00615382">
        <w:rPr>
          <w:rFonts w:cs="Arial"/>
          <w:color w:val="0D0D0D"/>
          <w:szCs w:val="20"/>
          <w:lang w:val="es-MX" w:eastAsia="en-US"/>
        </w:rPr>
        <w:t>en consideración el mod</w:t>
      </w:r>
      <w:r w:rsidR="00781795">
        <w:rPr>
          <w:rFonts w:cs="Arial"/>
          <w:color w:val="0D0D0D"/>
          <w:szCs w:val="20"/>
          <w:lang w:val="es-MX" w:eastAsia="en-US"/>
        </w:rPr>
        <w:t xml:space="preserve">elo de </w:t>
      </w:r>
      <w:proofErr w:type="spellStart"/>
      <w:r w:rsidR="00781795">
        <w:rPr>
          <w:rFonts w:cs="Arial"/>
          <w:color w:val="0D0D0D"/>
          <w:szCs w:val="20"/>
          <w:lang w:val="es-MX" w:eastAsia="en-US"/>
        </w:rPr>
        <w:t>Delone</w:t>
      </w:r>
      <w:proofErr w:type="spellEnd"/>
      <w:r w:rsidR="00781795">
        <w:rPr>
          <w:rFonts w:cs="Arial"/>
          <w:color w:val="0D0D0D"/>
          <w:szCs w:val="20"/>
          <w:lang w:val="es-MX" w:eastAsia="en-US"/>
        </w:rPr>
        <w:t xml:space="preserve"> and </w:t>
      </w:r>
      <w:proofErr w:type="spellStart"/>
      <w:r w:rsidR="00781795">
        <w:rPr>
          <w:rFonts w:cs="Arial"/>
          <w:color w:val="0D0D0D"/>
          <w:szCs w:val="20"/>
          <w:lang w:val="es-MX" w:eastAsia="en-US"/>
        </w:rPr>
        <w:t>McLean</w:t>
      </w:r>
      <w:proofErr w:type="spellEnd"/>
      <w:r w:rsidR="00781795">
        <w:rPr>
          <w:rFonts w:cs="Arial"/>
          <w:color w:val="0D0D0D"/>
          <w:szCs w:val="20"/>
          <w:lang w:val="es-MX" w:eastAsia="en-US"/>
        </w:rPr>
        <w:t xml:space="preserve"> (2003)</w:t>
      </w:r>
      <w:r w:rsidR="00615382" w:rsidRPr="00615382">
        <w:rPr>
          <w:rFonts w:cs="Arial"/>
          <w:color w:val="0D0D0D"/>
          <w:szCs w:val="20"/>
          <w:lang w:val="es-MX" w:eastAsia="en-US"/>
        </w:rPr>
        <w:t xml:space="preserve"> y para el </w:t>
      </w:r>
      <w:r w:rsidR="007A16D3" w:rsidRPr="00615382">
        <w:rPr>
          <w:rFonts w:cs="Arial"/>
          <w:color w:val="0D0D0D"/>
          <w:szCs w:val="20"/>
          <w:lang w:val="es-MX" w:eastAsia="en-US"/>
        </w:rPr>
        <w:t>análisis</w:t>
      </w:r>
      <w:r w:rsidR="00615382" w:rsidRPr="00615382">
        <w:rPr>
          <w:rFonts w:cs="Arial"/>
          <w:color w:val="0D0D0D"/>
          <w:szCs w:val="20"/>
          <w:lang w:val="es-MX" w:eastAsia="en-US"/>
        </w:rPr>
        <w:t xml:space="preserve"> respectivo  presentan una serie de </w:t>
      </w:r>
      <w:r w:rsidR="007A16D3" w:rsidRPr="00615382">
        <w:rPr>
          <w:rFonts w:cs="Arial"/>
          <w:color w:val="0D0D0D"/>
          <w:szCs w:val="20"/>
          <w:lang w:val="es-MX" w:eastAsia="en-US"/>
        </w:rPr>
        <w:t>hipótesis</w:t>
      </w:r>
      <w:r w:rsidR="00615382" w:rsidRPr="00615382">
        <w:rPr>
          <w:rFonts w:cs="Arial"/>
          <w:color w:val="0D0D0D"/>
          <w:szCs w:val="20"/>
          <w:lang w:val="es-MX" w:eastAsia="en-US"/>
        </w:rPr>
        <w:t xml:space="preserve"> que son evaluadas, tal como se aprecia en la Figura 9.</w:t>
      </w:r>
    </w:p>
    <w:p w:rsidR="00615382" w:rsidRPr="00615382" w:rsidRDefault="00615382" w:rsidP="00135F3F">
      <w:pPr>
        <w:spacing w:line="240" w:lineRule="auto"/>
        <w:ind w:firstLine="0"/>
        <w:rPr>
          <w:rFonts w:cs="Arial"/>
          <w:color w:val="0D0D0D"/>
          <w:szCs w:val="20"/>
          <w:lang w:val="es-MX" w:eastAsia="en-US"/>
        </w:rPr>
      </w:pPr>
    </w:p>
    <w:p w:rsidR="00615382" w:rsidRDefault="00615382" w:rsidP="00135F3F">
      <w:pPr>
        <w:spacing w:line="240" w:lineRule="auto"/>
        <w:ind w:firstLine="0"/>
        <w:jc w:val="center"/>
        <w:rPr>
          <w:rFonts w:cs="Arial"/>
          <w:color w:val="0D0D0D"/>
          <w:szCs w:val="20"/>
          <w:lang w:val="es-MX" w:eastAsia="en-US"/>
        </w:rPr>
      </w:pPr>
      <w:r w:rsidRPr="00615382">
        <w:rPr>
          <w:rFonts w:cs="Arial"/>
          <w:b/>
          <w:color w:val="0D0D0D"/>
          <w:szCs w:val="20"/>
          <w:lang w:val="es-MX" w:eastAsia="en-US"/>
        </w:rPr>
        <w:t>Figura 9</w:t>
      </w:r>
      <w:r w:rsidRPr="00615382">
        <w:rPr>
          <w:rFonts w:cs="Arial"/>
          <w:color w:val="0D0D0D"/>
          <w:szCs w:val="20"/>
          <w:lang w:val="es-MX" w:eastAsia="en-US"/>
        </w:rPr>
        <w:t xml:space="preserve">. Modelo Gestión del Conocimiento. </w:t>
      </w:r>
    </w:p>
    <w:p w:rsidR="00615382" w:rsidRDefault="00615382" w:rsidP="00135F3F">
      <w:pPr>
        <w:spacing w:line="240" w:lineRule="auto"/>
        <w:ind w:firstLine="0"/>
        <w:jc w:val="center"/>
        <w:rPr>
          <w:rFonts w:cs="Arial"/>
          <w:color w:val="0D0D0D"/>
          <w:szCs w:val="20"/>
          <w:lang w:val="es-MX" w:eastAsia="en-US"/>
        </w:rPr>
      </w:pPr>
      <w:r w:rsidRPr="00615382">
        <w:rPr>
          <w:rFonts w:cs="Arial"/>
          <w:noProof/>
          <w:color w:val="0D0D0D"/>
          <w:szCs w:val="20"/>
          <w:lang w:val="es-MX" w:eastAsia="es-MX"/>
        </w:rPr>
        <w:drawing>
          <wp:inline distT="0" distB="0" distL="0" distR="0">
            <wp:extent cx="2941955" cy="1762760"/>
            <wp:effectExtent l="0" t="0" r="0" b="0"/>
            <wp:docPr id="2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89CFE.tmp"/>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41955" cy="1762760"/>
                    </a:xfrm>
                    <a:prstGeom prst="rect">
                      <a:avLst/>
                    </a:prstGeom>
                  </pic:spPr>
                </pic:pic>
              </a:graphicData>
            </a:graphic>
          </wp:inline>
        </w:drawing>
      </w:r>
    </w:p>
    <w:p w:rsidR="007A16D3" w:rsidRPr="00615382" w:rsidRDefault="007A16D3" w:rsidP="00135F3F">
      <w:pPr>
        <w:spacing w:line="240" w:lineRule="auto"/>
        <w:ind w:firstLine="0"/>
        <w:jc w:val="center"/>
        <w:rPr>
          <w:rFonts w:cs="Arial"/>
          <w:color w:val="0D0D0D"/>
          <w:szCs w:val="20"/>
          <w:lang w:val="es-MX" w:eastAsia="en-US"/>
        </w:rPr>
      </w:pPr>
      <w:r>
        <w:rPr>
          <w:rFonts w:cs="Arial"/>
          <w:color w:val="0D0D0D"/>
          <w:szCs w:val="20"/>
          <w:lang w:val="es-MX" w:eastAsia="en-US"/>
        </w:rPr>
        <w:t xml:space="preserve">Tomado de </w:t>
      </w:r>
      <w:proofErr w:type="spellStart"/>
      <w:r w:rsidRPr="00615382">
        <w:rPr>
          <w:rFonts w:cs="Arial"/>
          <w:color w:val="0D0D0D"/>
          <w:szCs w:val="20"/>
          <w:lang w:val="es-MX" w:eastAsia="en-US"/>
        </w:rPr>
        <w:t>Kulkarni</w:t>
      </w:r>
      <w:proofErr w:type="spellEnd"/>
      <w:r w:rsidRPr="00615382">
        <w:rPr>
          <w:rFonts w:cs="Arial"/>
          <w:color w:val="0D0D0D"/>
          <w:szCs w:val="20"/>
          <w:lang w:val="es-MX" w:eastAsia="en-US"/>
        </w:rPr>
        <w:t xml:space="preserve"> et al</w:t>
      </w:r>
      <w:r w:rsidR="00D355DA">
        <w:rPr>
          <w:rFonts w:cs="Arial"/>
          <w:color w:val="0D0D0D"/>
          <w:szCs w:val="20"/>
          <w:lang w:val="es-MX" w:eastAsia="en-US"/>
        </w:rPr>
        <w:t>.</w:t>
      </w:r>
      <w:r w:rsidRPr="00615382">
        <w:rPr>
          <w:rFonts w:cs="Arial"/>
          <w:color w:val="0D0D0D"/>
          <w:szCs w:val="20"/>
          <w:lang w:val="es-MX" w:eastAsia="en-US"/>
        </w:rPr>
        <w:t xml:space="preserve"> </w:t>
      </w:r>
      <w:sdt>
        <w:sdtPr>
          <w:rPr>
            <w:rFonts w:cs="Arial"/>
            <w:color w:val="0D0D0D"/>
            <w:szCs w:val="20"/>
            <w:lang w:val="es-MX" w:eastAsia="en-US"/>
          </w:rPr>
          <w:id w:val="-547761910"/>
          <w:citation/>
        </w:sdtPr>
        <w:sdtContent>
          <w:r w:rsidR="0084321A">
            <w:rPr>
              <w:rFonts w:cs="Arial"/>
              <w:color w:val="0D0D0D"/>
              <w:szCs w:val="20"/>
              <w:lang w:val="es-MX" w:eastAsia="en-US"/>
            </w:rPr>
            <w:fldChar w:fldCharType="begin"/>
          </w:r>
          <w:r w:rsidR="00277111">
            <w:rPr>
              <w:rFonts w:cs="Arial"/>
              <w:color w:val="0D0D0D"/>
              <w:szCs w:val="20"/>
              <w:lang w:val="es-CO" w:eastAsia="en-US"/>
            </w:rPr>
            <w:instrText xml:space="preserve"> CITATION UKu07 \n  \t  \l 9226  </w:instrText>
          </w:r>
          <w:r w:rsidR="0084321A">
            <w:rPr>
              <w:rFonts w:cs="Arial"/>
              <w:color w:val="0D0D0D"/>
              <w:szCs w:val="20"/>
              <w:lang w:val="es-MX" w:eastAsia="en-US"/>
            </w:rPr>
            <w:fldChar w:fldCharType="separate"/>
          </w:r>
          <w:r w:rsidR="00277111" w:rsidRPr="00277111">
            <w:rPr>
              <w:rFonts w:cs="Arial"/>
              <w:noProof/>
              <w:color w:val="0D0D0D"/>
              <w:szCs w:val="20"/>
              <w:lang w:val="es-CO" w:eastAsia="en-US"/>
            </w:rPr>
            <w:t>(2007)</w:t>
          </w:r>
          <w:r w:rsidR="0084321A">
            <w:rPr>
              <w:rFonts w:cs="Arial"/>
              <w:color w:val="0D0D0D"/>
              <w:szCs w:val="20"/>
              <w:lang w:val="es-MX" w:eastAsia="en-US"/>
            </w:rPr>
            <w:fldChar w:fldCharType="end"/>
          </w:r>
        </w:sdtContent>
      </w:sdt>
    </w:p>
    <w:p w:rsidR="00615382" w:rsidRPr="00615382" w:rsidRDefault="00615382" w:rsidP="00135F3F">
      <w:pPr>
        <w:spacing w:line="240" w:lineRule="auto"/>
        <w:ind w:firstLine="0"/>
        <w:rPr>
          <w:rFonts w:cs="Arial"/>
          <w:color w:val="0D0D0D"/>
          <w:szCs w:val="20"/>
          <w:lang w:val="es-MX" w:eastAsia="en-US"/>
        </w:rPr>
      </w:pPr>
    </w:p>
    <w:p w:rsidR="00615382" w:rsidRPr="00615382" w:rsidRDefault="00615382" w:rsidP="00135F3F">
      <w:pPr>
        <w:spacing w:line="240" w:lineRule="auto"/>
        <w:ind w:left="0" w:firstLine="0"/>
        <w:rPr>
          <w:rFonts w:cs="Arial"/>
          <w:color w:val="0D0D0D"/>
          <w:szCs w:val="20"/>
          <w:lang w:val="es-MX" w:eastAsia="en-US"/>
        </w:rPr>
      </w:pPr>
      <w:r w:rsidRPr="00615382">
        <w:rPr>
          <w:rFonts w:cs="Arial"/>
          <w:color w:val="0D0D0D"/>
          <w:szCs w:val="20"/>
          <w:lang w:val="es-MX" w:eastAsia="en-US"/>
        </w:rPr>
        <w:t xml:space="preserve">Las hipótesis planteadas por </w:t>
      </w:r>
      <w:proofErr w:type="spellStart"/>
      <w:r w:rsidRPr="00615382">
        <w:rPr>
          <w:rFonts w:cs="Arial"/>
          <w:color w:val="0D0D0D"/>
          <w:szCs w:val="20"/>
          <w:lang w:val="es-MX" w:eastAsia="en-US"/>
        </w:rPr>
        <w:t>Kulkarni</w:t>
      </w:r>
      <w:proofErr w:type="spellEnd"/>
      <w:r w:rsidRPr="00615382">
        <w:rPr>
          <w:rFonts w:cs="Arial"/>
          <w:color w:val="0D0D0D"/>
          <w:szCs w:val="20"/>
          <w:lang w:val="es-MX" w:eastAsia="en-US"/>
        </w:rPr>
        <w:t xml:space="preserve"> et al</w:t>
      </w:r>
      <w:r w:rsidR="00D355DA">
        <w:rPr>
          <w:rFonts w:cs="Arial"/>
          <w:color w:val="0D0D0D"/>
          <w:szCs w:val="20"/>
          <w:lang w:val="es-MX" w:eastAsia="en-US"/>
        </w:rPr>
        <w:t>.</w:t>
      </w:r>
      <w:r w:rsidRPr="00615382">
        <w:rPr>
          <w:rFonts w:cs="Arial"/>
          <w:color w:val="0D0D0D"/>
          <w:szCs w:val="20"/>
          <w:lang w:val="es-MX" w:eastAsia="en-US"/>
        </w:rPr>
        <w:t xml:space="preserve"> </w:t>
      </w:r>
      <w:sdt>
        <w:sdtPr>
          <w:rPr>
            <w:rFonts w:cs="Arial"/>
            <w:color w:val="0D0D0D"/>
            <w:szCs w:val="20"/>
            <w:lang w:val="es-MX" w:eastAsia="en-US"/>
          </w:rPr>
          <w:id w:val="-1929801580"/>
          <w:citation/>
        </w:sdtPr>
        <w:sdtContent>
          <w:r w:rsidR="0084321A">
            <w:rPr>
              <w:rFonts w:cs="Arial"/>
              <w:color w:val="0D0D0D"/>
              <w:szCs w:val="20"/>
              <w:lang w:val="es-MX" w:eastAsia="en-US"/>
            </w:rPr>
            <w:fldChar w:fldCharType="begin"/>
          </w:r>
          <w:r w:rsidR="00277111">
            <w:rPr>
              <w:rFonts w:cs="Arial"/>
              <w:color w:val="0D0D0D"/>
              <w:szCs w:val="20"/>
              <w:lang w:val="es-CO" w:eastAsia="en-US"/>
            </w:rPr>
            <w:instrText xml:space="preserve"> CITATION UKu07 \n  \t  \l 9226  </w:instrText>
          </w:r>
          <w:r w:rsidR="0084321A">
            <w:rPr>
              <w:rFonts w:cs="Arial"/>
              <w:color w:val="0D0D0D"/>
              <w:szCs w:val="20"/>
              <w:lang w:val="es-MX" w:eastAsia="en-US"/>
            </w:rPr>
            <w:fldChar w:fldCharType="separate"/>
          </w:r>
          <w:r w:rsidR="00277111" w:rsidRPr="00277111">
            <w:rPr>
              <w:rFonts w:cs="Arial"/>
              <w:noProof/>
              <w:color w:val="0D0D0D"/>
              <w:szCs w:val="20"/>
              <w:lang w:val="es-CO" w:eastAsia="en-US"/>
            </w:rPr>
            <w:t>(2007)</w:t>
          </w:r>
          <w:r w:rsidR="0084321A">
            <w:rPr>
              <w:rFonts w:cs="Arial"/>
              <w:color w:val="0D0D0D"/>
              <w:szCs w:val="20"/>
              <w:lang w:val="es-MX" w:eastAsia="en-US"/>
            </w:rPr>
            <w:fldChar w:fldCharType="end"/>
          </w:r>
        </w:sdtContent>
      </w:sdt>
      <w:r w:rsidRPr="00615382">
        <w:rPr>
          <w:rFonts w:cs="Arial"/>
          <w:color w:val="0D0D0D"/>
          <w:szCs w:val="20"/>
          <w:lang w:val="es-MX" w:eastAsia="en-US"/>
        </w:rPr>
        <w:t xml:space="preserve">, fueron evaluadas con </w:t>
      </w:r>
      <w:r w:rsidR="007A16D3" w:rsidRPr="00615382">
        <w:rPr>
          <w:rFonts w:cs="Arial"/>
          <w:color w:val="0D0D0D"/>
          <w:szCs w:val="20"/>
          <w:lang w:val="es-MX" w:eastAsia="en-US"/>
        </w:rPr>
        <w:t>método</w:t>
      </w:r>
      <w:r w:rsidRPr="00615382">
        <w:rPr>
          <w:rFonts w:cs="Arial"/>
          <w:color w:val="0D0D0D"/>
          <w:szCs w:val="20"/>
          <w:lang w:val="es-MX" w:eastAsia="en-US"/>
        </w:rPr>
        <w:t xml:space="preserve"> </w:t>
      </w:r>
      <w:proofErr w:type="spellStart"/>
      <w:r w:rsidRPr="00615382">
        <w:rPr>
          <w:rFonts w:cs="Arial"/>
          <w:color w:val="0D0D0D"/>
          <w:szCs w:val="20"/>
          <w:lang w:val="es-MX" w:eastAsia="en-US"/>
        </w:rPr>
        <w:t>LISREL</w:t>
      </w:r>
      <w:proofErr w:type="spellEnd"/>
      <w:r w:rsidRPr="00615382">
        <w:rPr>
          <w:rFonts w:cs="Arial"/>
          <w:color w:val="0D0D0D"/>
          <w:szCs w:val="20"/>
          <w:lang w:val="es-MX" w:eastAsia="en-US"/>
        </w:rPr>
        <w:t xml:space="preserve">,  que permiten analizar cualquier sistema estocástico de ecuaciones de estructura lineal. La evidencia expuesta por  </w:t>
      </w:r>
      <w:proofErr w:type="spellStart"/>
      <w:r w:rsidRPr="00615382">
        <w:rPr>
          <w:rFonts w:cs="Arial"/>
          <w:color w:val="0D0D0D"/>
          <w:szCs w:val="20"/>
          <w:lang w:val="es-MX" w:eastAsia="en-US"/>
        </w:rPr>
        <w:t>Kulkarni</w:t>
      </w:r>
      <w:proofErr w:type="spellEnd"/>
      <w:r w:rsidRPr="00615382">
        <w:rPr>
          <w:rFonts w:cs="Arial"/>
          <w:color w:val="0D0D0D"/>
          <w:szCs w:val="20"/>
          <w:lang w:val="es-MX" w:eastAsia="en-US"/>
        </w:rPr>
        <w:t xml:space="preserve"> et al</w:t>
      </w:r>
      <w:r w:rsidR="00B52223">
        <w:rPr>
          <w:rFonts w:cs="Arial"/>
          <w:color w:val="0D0D0D"/>
          <w:szCs w:val="20"/>
          <w:lang w:val="es-MX" w:eastAsia="en-US"/>
        </w:rPr>
        <w:t>.</w:t>
      </w:r>
      <w:r w:rsidRPr="00615382">
        <w:rPr>
          <w:rFonts w:cs="Arial"/>
          <w:color w:val="0D0D0D"/>
          <w:szCs w:val="20"/>
          <w:lang w:val="es-MX" w:eastAsia="en-US"/>
        </w:rPr>
        <w:t xml:space="preserve"> </w:t>
      </w:r>
      <w:sdt>
        <w:sdtPr>
          <w:rPr>
            <w:rFonts w:cs="Arial"/>
            <w:color w:val="0D0D0D"/>
            <w:szCs w:val="20"/>
            <w:lang w:val="es-MX" w:eastAsia="en-US"/>
          </w:rPr>
          <w:id w:val="-330678341"/>
          <w:citation/>
        </w:sdtPr>
        <w:sdtContent>
          <w:r w:rsidR="0084321A">
            <w:rPr>
              <w:rFonts w:cs="Arial"/>
              <w:color w:val="0D0D0D"/>
              <w:szCs w:val="20"/>
              <w:lang w:val="es-MX" w:eastAsia="en-US"/>
            </w:rPr>
            <w:fldChar w:fldCharType="begin"/>
          </w:r>
          <w:r w:rsidR="00277111">
            <w:rPr>
              <w:rFonts w:cs="Arial"/>
              <w:color w:val="0D0D0D"/>
              <w:szCs w:val="20"/>
              <w:lang w:val="es-CO" w:eastAsia="en-US"/>
            </w:rPr>
            <w:instrText xml:space="preserve"> CITATION UKu07 \n  \t  \l 9226  </w:instrText>
          </w:r>
          <w:r w:rsidR="0084321A">
            <w:rPr>
              <w:rFonts w:cs="Arial"/>
              <w:color w:val="0D0D0D"/>
              <w:szCs w:val="20"/>
              <w:lang w:val="es-MX" w:eastAsia="en-US"/>
            </w:rPr>
            <w:fldChar w:fldCharType="separate"/>
          </w:r>
          <w:r w:rsidR="00277111" w:rsidRPr="00277111">
            <w:rPr>
              <w:rFonts w:cs="Arial"/>
              <w:noProof/>
              <w:color w:val="0D0D0D"/>
              <w:szCs w:val="20"/>
              <w:lang w:val="es-CO" w:eastAsia="en-US"/>
            </w:rPr>
            <w:t>(2007)</w:t>
          </w:r>
          <w:r w:rsidR="0084321A">
            <w:rPr>
              <w:rFonts w:cs="Arial"/>
              <w:color w:val="0D0D0D"/>
              <w:szCs w:val="20"/>
              <w:lang w:val="es-MX" w:eastAsia="en-US"/>
            </w:rPr>
            <w:fldChar w:fldCharType="end"/>
          </w:r>
        </w:sdtContent>
      </w:sdt>
      <w:r w:rsidRPr="00615382">
        <w:rPr>
          <w:rFonts w:cs="Arial"/>
          <w:color w:val="0D0D0D"/>
          <w:szCs w:val="20"/>
          <w:lang w:val="es-MX" w:eastAsia="en-US"/>
        </w:rPr>
        <w:t xml:space="preserve">, </w:t>
      </w:r>
      <w:r w:rsidR="00EA4C4B">
        <w:rPr>
          <w:rFonts w:cs="Arial"/>
          <w:color w:val="0D0D0D"/>
          <w:szCs w:val="20"/>
          <w:lang w:val="es-MX" w:eastAsia="en-US"/>
        </w:rPr>
        <w:t>propone</w:t>
      </w:r>
      <w:r w:rsidRPr="00615382">
        <w:rPr>
          <w:rFonts w:cs="Arial"/>
          <w:color w:val="0D0D0D"/>
          <w:szCs w:val="20"/>
          <w:lang w:val="es-MX" w:eastAsia="en-US"/>
        </w:rPr>
        <w:t xml:space="preserve"> que los aspectos relacionados </w:t>
      </w:r>
      <w:r w:rsidR="00B52223">
        <w:rPr>
          <w:rFonts w:cs="Arial"/>
          <w:color w:val="0D0D0D"/>
          <w:szCs w:val="20"/>
          <w:lang w:val="es-MX" w:eastAsia="en-US"/>
        </w:rPr>
        <w:t>al</w:t>
      </w:r>
      <w:r w:rsidRPr="00615382">
        <w:rPr>
          <w:rFonts w:cs="Arial"/>
          <w:color w:val="0D0D0D"/>
          <w:szCs w:val="20"/>
          <w:lang w:val="es-MX" w:eastAsia="en-US"/>
        </w:rPr>
        <w:t xml:space="preserve"> soporte organizacional tiene</w:t>
      </w:r>
      <w:r w:rsidR="00B52223">
        <w:rPr>
          <w:rFonts w:cs="Arial"/>
          <w:color w:val="0D0D0D"/>
          <w:szCs w:val="20"/>
          <w:lang w:val="es-MX" w:eastAsia="en-US"/>
        </w:rPr>
        <w:t>n</w:t>
      </w:r>
      <w:r w:rsidRPr="00615382">
        <w:rPr>
          <w:rFonts w:cs="Arial"/>
          <w:color w:val="0D0D0D"/>
          <w:szCs w:val="20"/>
          <w:lang w:val="es-MX" w:eastAsia="en-US"/>
        </w:rPr>
        <w:t xml:space="preserve"> un efecto positivo en el uso del conocimiento, </w:t>
      </w:r>
      <w:r w:rsidR="007A16D3" w:rsidRPr="00615382">
        <w:rPr>
          <w:rFonts w:cs="Arial"/>
          <w:color w:val="0D0D0D"/>
          <w:szCs w:val="20"/>
          <w:lang w:val="es-MX" w:eastAsia="en-US"/>
        </w:rPr>
        <w:t>específicamente</w:t>
      </w:r>
      <w:r w:rsidRPr="00615382">
        <w:rPr>
          <w:rFonts w:cs="Arial"/>
          <w:color w:val="0D0D0D"/>
          <w:szCs w:val="20"/>
          <w:lang w:val="es-MX" w:eastAsia="en-US"/>
        </w:rPr>
        <w:t xml:space="preserve"> </w:t>
      </w:r>
      <w:r w:rsidR="007A16D3" w:rsidRPr="00615382">
        <w:rPr>
          <w:rFonts w:cs="Arial"/>
          <w:color w:val="0D0D0D"/>
          <w:szCs w:val="20"/>
          <w:lang w:val="es-MX" w:eastAsia="en-US"/>
        </w:rPr>
        <w:t>a través</w:t>
      </w:r>
      <w:r w:rsidRPr="00615382">
        <w:rPr>
          <w:rFonts w:cs="Arial"/>
          <w:color w:val="0D0D0D"/>
          <w:szCs w:val="20"/>
          <w:lang w:val="es-MX" w:eastAsia="en-US"/>
        </w:rPr>
        <w:t xml:space="preserve"> del liderazgo y los incentivos. En tal sentido se resaltan dos aspectos: el primero es que la construcción de un sofisticado S.G.C. no es una condición suficiente y necesaria para realizar una adecuada distribución del conocimiento en una organización</w:t>
      </w:r>
      <w:r w:rsidR="00781795">
        <w:rPr>
          <w:rFonts w:cs="Arial"/>
          <w:color w:val="0D0D0D"/>
          <w:szCs w:val="20"/>
          <w:lang w:val="es-MX" w:eastAsia="en-US"/>
        </w:rPr>
        <w:t>,</w:t>
      </w:r>
      <w:r w:rsidRPr="00615382">
        <w:rPr>
          <w:rFonts w:cs="Arial"/>
          <w:color w:val="0D0D0D"/>
          <w:szCs w:val="20"/>
          <w:lang w:val="es-MX" w:eastAsia="en-US"/>
        </w:rPr>
        <w:t xml:space="preserve"> según </w:t>
      </w:r>
      <w:proofErr w:type="spellStart"/>
      <w:r w:rsidRPr="00615382">
        <w:rPr>
          <w:rFonts w:cs="Arial"/>
          <w:color w:val="0D0D0D"/>
          <w:szCs w:val="20"/>
          <w:lang w:val="es-MX" w:eastAsia="en-US"/>
        </w:rPr>
        <w:t>Kulkarni</w:t>
      </w:r>
      <w:proofErr w:type="spellEnd"/>
      <w:r w:rsidRPr="00615382">
        <w:rPr>
          <w:rFonts w:cs="Arial"/>
          <w:color w:val="0D0D0D"/>
          <w:szCs w:val="20"/>
          <w:lang w:val="es-MX" w:eastAsia="en-US"/>
        </w:rPr>
        <w:t xml:space="preserve"> et al</w:t>
      </w:r>
      <w:r w:rsidR="0074242C">
        <w:rPr>
          <w:rFonts w:cs="Arial"/>
          <w:color w:val="0D0D0D"/>
          <w:szCs w:val="20"/>
          <w:lang w:val="es-MX" w:eastAsia="en-US"/>
        </w:rPr>
        <w:t>.</w:t>
      </w:r>
      <w:r w:rsidRPr="00615382">
        <w:rPr>
          <w:rFonts w:cs="Arial"/>
          <w:color w:val="0D0D0D"/>
          <w:szCs w:val="20"/>
          <w:lang w:val="es-MX" w:eastAsia="en-US"/>
        </w:rPr>
        <w:t xml:space="preserve"> </w:t>
      </w:r>
      <w:sdt>
        <w:sdtPr>
          <w:rPr>
            <w:rFonts w:cs="Arial"/>
            <w:color w:val="0D0D0D"/>
            <w:szCs w:val="20"/>
            <w:lang w:val="es-MX" w:eastAsia="en-US"/>
          </w:rPr>
          <w:id w:val="-1155993139"/>
          <w:citation/>
        </w:sdtPr>
        <w:sdtContent>
          <w:r w:rsidR="0084321A">
            <w:rPr>
              <w:rFonts w:cs="Arial"/>
              <w:color w:val="0D0D0D"/>
              <w:szCs w:val="20"/>
              <w:lang w:val="es-MX" w:eastAsia="en-US"/>
            </w:rPr>
            <w:fldChar w:fldCharType="begin"/>
          </w:r>
          <w:r w:rsidR="00277111">
            <w:rPr>
              <w:rFonts w:cs="Arial"/>
              <w:color w:val="0D0D0D"/>
              <w:szCs w:val="20"/>
              <w:lang w:val="es-CO" w:eastAsia="en-US"/>
            </w:rPr>
            <w:instrText xml:space="preserve"> CITATION UKu07 \n  \t  \l 9226  </w:instrText>
          </w:r>
          <w:r w:rsidR="0084321A">
            <w:rPr>
              <w:rFonts w:cs="Arial"/>
              <w:color w:val="0D0D0D"/>
              <w:szCs w:val="20"/>
              <w:lang w:val="es-MX" w:eastAsia="en-US"/>
            </w:rPr>
            <w:fldChar w:fldCharType="separate"/>
          </w:r>
          <w:r w:rsidR="00277111" w:rsidRPr="00277111">
            <w:rPr>
              <w:rFonts w:cs="Arial"/>
              <w:noProof/>
              <w:color w:val="0D0D0D"/>
              <w:szCs w:val="20"/>
              <w:lang w:val="es-CO" w:eastAsia="en-US"/>
            </w:rPr>
            <w:t>(2007)</w:t>
          </w:r>
          <w:r w:rsidR="0084321A">
            <w:rPr>
              <w:rFonts w:cs="Arial"/>
              <w:color w:val="0D0D0D"/>
              <w:szCs w:val="20"/>
              <w:lang w:val="es-MX" w:eastAsia="en-US"/>
            </w:rPr>
            <w:fldChar w:fldCharType="end"/>
          </w:r>
        </w:sdtContent>
      </w:sdt>
      <w:r w:rsidR="00781795">
        <w:rPr>
          <w:rFonts w:cs="Arial"/>
          <w:color w:val="0D0D0D"/>
          <w:szCs w:val="20"/>
          <w:lang w:val="es-MX" w:eastAsia="en-US"/>
        </w:rPr>
        <w:t>,</w:t>
      </w:r>
      <w:r w:rsidRPr="00615382">
        <w:rPr>
          <w:rFonts w:cs="Arial"/>
          <w:color w:val="0D0D0D"/>
          <w:szCs w:val="20"/>
          <w:lang w:val="es-MX" w:eastAsia="en-US"/>
        </w:rPr>
        <w:t xml:space="preserve"> y el segundo</w:t>
      </w:r>
      <w:r w:rsidR="00B52223">
        <w:rPr>
          <w:rFonts w:cs="Arial"/>
          <w:color w:val="0D0D0D"/>
          <w:szCs w:val="20"/>
          <w:lang w:val="es-MX" w:eastAsia="en-US"/>
        </w:rPr>
        <w:t>,</w:t>
      </w:r>
      <w:r w:rsidRPr="00615382">
        <w:rPr>
          <w:rFonts w:cs="Arial"/>
          <w:color w:val="0D0D0D"/>
          <w:szCs w:val="20"/>
          <w:lang w:val="es-MX" w:eastAsia="en-US"/>
        </w:rPr>
        <w:t xml:space="preserve"> es que también el intercambio de conocimientos puede estar </w:t>
      </w:r>
      <w:r w:rsidR="007A16D3" w:rsidRPr="00615382">
        <w:rPr>
          <w:rFonts w:cs="Arial"/>
          <w:color w:val="0D0D0D"/>
          <w:szCs w:val="20"/>
          <w:lang w:val="es-MX" w:eastAsia="en-US"/>
        </w:rPr>
        <w:t>implícito</w:t>
      </w:r>
      <w:r w:rsidRPr="00615382">
        <w:rPr>
          <w:rFonts w:cs="Arial"/>
          <w:color w:val="0D0D0D"/>
          <w:szCs w:val="20"/>
          <w:lang w:val="es-MX" w:eastAsia="en-US"/>
        </w:rPr>
        <w:t xml:space="preserve"> dentro de los procesos organizacionales existentes, posiblemente con la ayuda de la infraestructura disponible. Para tal estudio, se tuvieron en cuenta 111 encuestas a profesionales inscritos en diferentes programas de M.B.A. en Estados Unidos con perfil de mando medio en sus respectivas organizaciones.</w:t>
      </w:r>
    </w:p>
    <w:p w:rsidR="00615382" w:rsidRPr="00615382" w:rsidRDefault="00615382" w:rsidP="00135F3F">
      <w:pPr>
        <w:spacing w:line="240" w:lineRule="auto"/>
        <w:ind w:left="0" w:firstLine="0"/>
        <w:rPr>
          <w:rFonts w:cs="Arial"/>
          <w:color w:val="0D0D0D"/>
          <w:szCs w:val="20"/>
          <w:lang w:val="es-MX" w:eastAsia="en-US"/>
        </w:rPr>
      </w:pPr>
    </w:p>
    <w:p w:rsidR="00615382" w:rsidRPr="00615382" w:rsidRDefault="00615382" w:rsidP="00135F3F">
      <w:pPr>
        <w:spacing w:line="240" w:lineRule="auto"/>
        <w:ind w:left="0" w:firstLine="0"/>
        <w:rPr>
          <w:rFonts w:cs="Arial"/>
          <w:color w:val="0D0D0D"/>
          <w:szCs w:val="20"/>
          <w:lang w:val="es-MX" w:eastAsia="en-US"/>
        </w:rPr>
      </w:pPr>
      <w:r w:rsidRPr="00615382">
        <w:rPr>
          <w:rFonts w:cs="Arial"/>
          <w:color w:val="0D0D0D"/>
          <w:szCs w:val="20"/>
          <w:lang w:val="es-MX" w:eastAsia="en-US"/>
        </w:rPr>
        <w:t>Bock et al</w:t>
      </w:r>
      <w:r w:rsidR="00781795">
        <w:rPr>
          <w:rFonts w:cs="Arial"/>
          <w:color w:val="0D0D0D"/>
          <w:szCs w:val="20"/>
          <w:lang w:val="es-MX" w:eastAsia="en-US"/>
        </w:rPr>
        <w:t>.</w:t>
      </w:r>
      <w:r w:rsidRPr="00615382">
        <w:rPr>
          <w:rFonts w:cs="Arial"/>
          <w:color w:val="0D0D0D"/>
          <w:szCs w:val="20"/>
          <w:lang w:val="es-MX" w:eastAsia="en-US"/>
        </w:rPr>
        <w:t xml:space="preserve"> </w:t>
      </w:r>
      <w:sdt>
        <w:sdtPr>
          <w:rPr>
            <w:rFonts w:cs="Arial"/>
            <w:color w:val="0D0D0D"/>
            <w:szCs w:val="20"/>
            <w:lang w:val="es-MX" w:eastAsia="en-US"/>
          </w:rPr>
          <w:id w:val="527608690"/>
          <w:citation/>
        </w:sdtPr>
        <w:sdtContent>
          <w:r w:rsidR="0084321A">
            <w:rPr>
              <w:rFonts w:cs="Arial"/>
              <w:color w:val="0D0D0D"/>
              <w:szCs w:val="20"/>
              <w:lang w:val="es-MX" w:eastAsia="en-US"/>
            </w:rPr>
            <w:fldChar w:fldCharType="begin"/>
          </w:r>
          <w:r w:rsidR="00B473F8">
            <w:rPr>
              <w:rFonts w:cs="Arial"/>
              <w:color w:val="0D0D0D"/>
              <w:szCs w:val="20"/>
              <w:lang w:val="es-CO" w:eastAsia="en-US"/>
            </w:rPr>
            <w:instrText xml:space="preserve"> CITATION Boc05 \n  \t  \l 9226  </w:instrText>
          </w:r>
          <w:r w:rsidR="0084321A">
            <w:rPr>
              <w:rFonts w:cs="Arial"/>
              <w:color w:val="0D0D0D"/>
              <w:szCs w:val="20"/>
              <w:lang w:val="es-MX" w:eastAsia="en-US"/>
            </w:rPr>
            <w:fldChar w:fldCharType="separate"/>
          </w:r>
          <w:r w:rsidR="00B473F8" w:rsidRPr="00B473F8">
            <w:rPr>
              <w:rFonts w:cs="Arial"/>
              <w:noProof/>
              <w:color w:val="0D0D0D"/>
              <w:szCs w:val="20"/>
              <w:lang w:val="es-CO" w:eastAsia="en-US"/>
            </w:rPr>
            <w:t>(2005)</w:t>
          </w:r>
          <w:r w:rsidR="0084321A">
            <w:rPr>
              <w:rFonts w:cs="Arial"/>
              <w:color w:val="0D0D0D"/>
              <w:szCs w:val="20"/>
              <w:lang w:val="es-MX" w:eastAsia="en-US"/>
            </w:rPr>
            <w:fldChar w:fldCharType="end"/>
          </w:r>
        </w:sdtContent>
      </w:sdt>
      <w:r w:rsidR="00781795">
        <w:rPr>
          <w:rFonts w:cs="Arial"/>
          <w:color w:val="0D0D0D"/>
          <w:szCs w:val="20"/>
          <w:lang w:val="es-MX" w:eastAsia="en-US"/>
        </w:rPr>
        <w:t>,</w:t>
      </w:r>
      <w:r w:rsidRPr="00615382">
        <w:rPr>
          <w:rFonts w:cs="Arial"/>
          <w:color w:val="0D0D0D"/>
          <w:szCs w:val="20"/>
          <w:lang w:val="es-MX" w:eastAsia="en-US"/>
        </w:rPr>
        <w:t xml:space="preserve"> por su parte también </w:t>
      </w:r>
      <w:r w:rsidR="00EA4C4B">
        <w:rPr>
          <w:rFonts w:cs="Arial"/>
          <w:color w:val="0D0D0D"/>
          <w:szCs w:val="20"/>
          <w:lang w:val="es-MX" w:eastAsia="en-US"/>
        </w:rPr>
        <w:t>señalan</w:t>
      </w:r>
      <w:r w:rsidRPr="00615382">
        <w:rPr>
          <w:rFonts w:cs="Arial"/>
          <w:color w:val="0D0D0D"/>
          <w:szCs w:val="20"/>
          <w:lang w:val="es-MX" w:eastAsia="en-US"/>
        </w:rPr>
        <w:t xml:space="preserve"> que un clima organizacional propicio para e</w:t>
      </w:r>
      <w:r w:rsidR="007A16D3">
        <w:rPr>
          <w:rFonts w:cs="Arial"/>
          <w:color w:val="0D0D0D"/>
          <w:szCs w:val="20"/>
          <w:lang w:val="es-MX" w:eastAsia="en-US"/>
        </w:rPr>
        <w:t xml:space="preserve">l intercambio de conocimientos </w:t>
      </w:r>
      <w:r w:rsidRPr="00615382">
        <w:rPr>
          <w:rFonts w:cs="Arial"/>
          <w:color w:val="0D0D0D"/>
          <w:szCs w:val="20"/>
          <w:lang w:val="es-MX" w:eastAsia="en-US"/>
        </w:rPr>
        <w:t>ejerce una fuerte influencia en la formación de normas subjetivas</w:t>
      </w:r>
      <w:r w:rsidR="00781795">
        <w:rPr>
          <w:rFonts w:cs="Arial"/>
          <w:color w:val="0D0D0D"/>
          <w:szCs w:val="20"/>
          <w:lang w:val="es-MX" w:eastAsia="en-US"/>
        </w:rPr>
        <w:t xml:space="preserve"> para tal fin</w:t>
      </w:r>
      <w:r w:rsidR="0074242C">
        <w:rPr>
          <w:rFonts w:cs="Arial"/>
          <w:color w:val="0D0D0D"/>
          <w:szCs w:val="20"/>
          <w:lang w:val="es-MX" w:eastAsia="en-US"/>
        </w:rPr>
        <w:t>;</w:t>
      </w:r>
      <w:r w:rsidRPr="00615382">
        <w:rPr>
          <w:rFonts w:cs="Arial"/>
          <w:color w:val="0D0D0D"/>
          <w:szCs w:val="20"/>
          <w:lang w:val="es-MX" w:eastAsia="en-US"/>
        </w:rPr>
        <w:t xml:space="preserve"> </w:t>
      </w:r>
      <w:r w:rsidR="0074242C">
        <w:rPr>
          <w:rFonts w:cs="Arial"/>
          <w:color w:val="0D0D0D"/>
          <w:szCs w:val="20"/>
          <w:lang w:val="es-MX" w:eastAsia="en-US"/>
        </w:rPr>
        <w:t>t</w:t>
      </w:r>
      <w:r w:rsidRPr="00615382">
        <w:rPr>
          <w:rFonts w:cs="Arial"/>
          <w:color w:val="0D0D0D"/>
          <w:szCs w:val="20"/>
          <w:lang w:val="es-MX" w:eastAsia="en-US"/>
        </w:rPr>
        <w:t>ambién afecta directamente</w:t>
      </w:r>
      <w:r w:rsidR="00B52223">
        <w:rPr>
          <w:rFonts w:cs="Arial"/>
          <w:color w:val="0D0D0D"/>
          <w:szCs w:val="20"/>
          <w:lang w:val="es-MX" w:eastAsia="en-US"/>
        </w:rPr>
        <w:t xml:space="preserve">, </w:t>
      </w:r>
      <w:r w:rsidRPr="00615382">
        <w:rPr>
          <w:rFonts w:cs="Arial"/>
          <w:color w:val="0D0D0D"/>
          <w:szCs w:val="20"/>
          <w:lang w:val="es-MX" w:eastAsia="en-US"/>
        </w:rPr>
        <w:t xml:space="preserve">aunque con menos </w:t>
      </w:r>
      <w:r w:rsidR="00B52223">
        <w:rPr>
          <w:rFonts w:cs="Arial"/>
          <w:color w:val="0D0D0D"/>
          <w:szCs w:val="20"/>
          <w:lang w:val="es-MX" w:eastAsia="en-US"/>
        </w:rPr>
        <w:t>intensidad,</w:t>
      </w:r>
      <w:r w:rsidRPr="00615382">
        <w:rPr>
          <w:rFonts w:cs="Arial"/>
          <w:color w:val="0D0D0D"/>
          <w:szCs w:val="20"/>
          <w:lang w:val="es-MX" w:eastAsia="en-US"/>
        </w:rPr>
        <w:t xml:space="preserve"> las intenciones de los individuos </w:t>
      </w:r>
      <w:r w:rsidR="00D83BE9">
        <w:rPr>
          <w:rFonts w:cs="Arial"/>
          <w:color w:val="0D0D0D"/>
          <w:szCs w:val="20"/>
          <w:lang w:val="es-MX" w:eastAsia="en-US"/>
        </w:rPr>
        <w:t>de involucrarse</w:t>
      </w:r>
      <w:r w:rsidRPr="00615382">
        <w:rPr>
          <w:rFonts w:cs="Arial"/>
          <w:color w:val="0D0D0D"/>
          <w:szCs w:val="20"/>
          <w:lang w:val="es-MX" w:eastAsia="en-US"/>
        </w:rPr>
        <w:t xml:space="preserve"> en conductas </w:t>
      </w:r>
      <w:r w:rsidR="00B52223">
        <w:rPr>
          <w:rFonts w:cs="Arial"/>
          <w:color w:val="0D0D0D"/>
          <w:szCs w:val="20"/>
          <w:lang w:val="es-MX" w:eastAsia="en-US"/>
        </w:rPr>
        <w:t xml:space="preserve">que faciliten el </w:t>
      </w:r>
      <w:r w:rsidRPr="00615382">
        <w:rPr>
          <w:rFonts w:cs="Arial"/>
          <w:color w:val="0D0D0D"/>
          <w:szCs w:val="20"/>
          <w:lang w:val="es-MX" w:eastAsia="en-US"/>
        </w:rPr>
        <w:t>intercambio de conocimientos, empleando</w:t>
      </w:r>
      <w:r w:rsidR="00D83BE9">
        <w:rPr>
          <w:rFonts w:cs="Arial"/>
          <w:color w:val="0D0D0D"/>
          <w:szCs w:val="20"/>
          <w:lang w:val="es-MX" w:eastAsia="en-US"/>
        </w:rPr>
        <w:t xml:space="preserve"> para el análisis</w:t>
      </w:r>
      <w:r w:rsidRPr="00615382">
        <w:rPr>
          <w:rFonts w:cs="Arial"/>
          <w:color w:val="0D0D0D"/>
          <w:szCs w:val="20"/>
          <w:lang w:val="es-MX" w:eastAsia="en-US"/>
        </w:rPr>
        <w:t xml:space="preserve"> la formulación de </w:t>
      </w:r>
      <w:r w:rsidR="007A16D3" w:rsidRPr="00615382">
        <w:rPr>
          <w:rFonts w:cs="Arial"/>
          <w:color w:val="0D0D0D"/>
          <w:szCs w:val="20"/>
          <w:lang w:val="es-MX" w:eastAsia="en-US"/>
        </w:rPr>
        <w:t>hipótesis</w:t>
      </w:r>
      <w:r w:rsidRPr="00615382">
        <w:rPr>
          <w:rFonts w:cs="Arial"/>
          <w:color w:val="0D0D0D"/>
          <w:szCs w:val="20"/>
          <w:lang w:val="es-MX" w:eastAsia="en-US"/>
        </w:rPr>
        <w:t xml:space="preserve"> para su posterior evaluación con </w:t>
      </w:r>
      <w:r w:rsidR="00D83BE9">
        <w:rPr>
          <w:rFonts w:cs="Arial"/>
          <w:color w:val="0D0D0D"/>
          <w:szCs w:val="20"/>
          <w:lang w:val="es-MX" w:eastAsia="en-US"/>
        </w:rPr>
        <w:t xml:space="preserve">el método </w:t>
      </w:r>
      <w:r w:rsidRPr="00615382">
        <w:rPr>
          <w:rFonts w:cs="Arial"/>
          <w:color w:val="0D0D0D"/>
          <w:szCs w:val="20"/>
          <w:lang w:val="es-MX" w:eastAsia="en-US"/>
        </w:rPr>
        <w:t>P</w:t>
      </w:r>
      <w:r w:rsidR="007A16D3">
        <w:rPr>
          <w:rFonts w:cs="Arial"/>
          <w:color w:val="0D0D0D"/>
          <w:szCs w:val="20"/>
          <w:lang w:val="es-MX" w:eastAsia="en-US"/>
        </w:rPr>
        <w:t>.</w:t>
      </w:r>
      <w:r w:rsidRPr="00615382">
        <w:rPr>
          <w:rFonts w:cs="Arial"/>
          <w:color w:val="0D0D0D"/>
          <w:szCs w:val="20"/>
          <w:lang w:val="es-MX" w:eastAsia="en-US"/>
        </w:rPr>
        <w:t>L</w:t>
      </w:r>
      <w:r w:rsidR="007A16D3">
        <w:rPr>
          <w:rFonts w:cs="Arial"/>
          <w:color w:val="0D0D0D"/>
          <w:szCs w:val="20"/>
          <w:lang w:val="es-MX" w:eastAsia="en-US"/>
        </w:rPr>
        <w:t>.</w:t>
      </w:r>
      <w:r w:rsidRPr="00615382">
        <w:rPr>
          <w:rFonts w:cs="Arial"/>
          <w:color w:val="0D0D0D"/>
          <w:szCs w:val="20"/>
          <w:lang w:val="es-MX" w:eastAsia="en-US"/>
        </w:rPr>
        <w:t>S</w:t>
      </w:r>
      <w:r w:rsidR="007A16D3">
        <w:rPr>
          <w:rFonts w:cs="Arial"/>
          <w:color w:val="0D0D0D"/>
          <w:szCs w:val="20"/>
          <w:lang w:val="es-MX" w:eastAsia="en-US"/>
        </w:rPr>
        <w:t>.</w:t>
      </w:r>
      <w:r w:rsidRPr="00615382">
        <w:rPr>
          <w:rFonts w:cs="Arial"/>
          <w:color w:val="0D0D0D"/>
          <w:szCs w:val="20"/>
          <w:lang w:val="es-MX" w:eastAsia="en-US"/>
        </w:rPr>
        <w:t xml:space="preserve"> como se aprecia en la Figura 10. </w:t>
      </w:r>
      <w:r>
        <w:rPr>
          <w:rFonts w:cs="Arial"/>
          <w:color w:val="0D0D0D"/>
          <w:szCs w:val="20"/>
          <w:lang w:val="es-MX" w:eastAsia="en-US"/>
        </w:rPr>
        <w:t>Para este caso se consideraron</w:t>
      </w:r>
      <w:r w:rsidRPr="00615382">
        <w:rPr>
          <w:rFonts w:cs="Arial"/>
          <w:color w:val="0D0D0D"/>
          <w:szCs w:val="20"/>
          <w:lang w:val="es-MX" w:eastAsia="en-US"/>
        </w:rPr>
        <w:t xml:space="preserve"> 259 ejecutivos de firmas exitosas coreanas. </w:t>
      </w:r>
    </w:p>
    <w:p w:rsidR="00615382" w:rsidRPr="00615382" w:rsidRDefault="00615382" w:rsidP="00135F3F">
      <w:pPr>
        <w:spacing w:line="240" w:lineRule="auto"/>
        <w:ind w:firstLine="0"/>
        <w:rPr>
          <w:rFonts w:cs="Arial"/>
          <w:color w:val="0D0D0D"/>
          <w:szCs w:val="20"/>
          <w:lang w:val="es-MX" w:eastAsia="en-US"/>
        </w:rPr>
      </w:pPr>
    </w:p>
    <w:p w:rsidR="00615382" w:rsidRDefault="00615382" w:rsidP="00135F3F">
      <w:pPr>
        <w:spacing w:line="240" w:lineRule="auto"/>
        <w:ind w:firstLine="0"/>
        <w:jc w:val="center"/>
        <w:rPr>
          <w:rFonts w:cs="Arial"/>
          <w:color w:val="0D0D0D"/>
          <w:szCs w:val="20"/>
          <w:lang w:val="es-MX" w:eastAsia="en-US"/>
        </w:rPr>
      </w:pPr>
      <w:r w:rsidRPr="00615382">
        <w:rPr>
          <w:rFonts w:cs="Arial"/>
          <w:b/>
          <w:color w:val="0D0D0D"/>
          <w:szCs w:val="20"/>
          <w:lang w:val="es-MX" w:eastAsia="en-US"/>
        </w:rPr>
        <w:t>Figura 10</w:t>
      </w:r>
      <w:r w:rsidRPr="00615382">
        <w:rPr>
          <w:rFonts w:cs="Arial"/>
          <w:color w:val="0D0D0D"/>
          <w:szCs w:val="20"/>
          <w:lang w:val="es-MX" w:eastAsia="en-US"/>
        </w:rPr>
        <w:t xml:space="preserve">. Modelo de estudio de factores que propician la intención Conocimiento. </w:t>
      </w:r>
    </w:p>
    <w:p w:rsidR="00615382" w:rsidRDefault="00615382" w:rsidP="00135F3F">
      <w:pPr>
        <w:spacing w:line="240" w:lineRule="auto"/>
        <w:ind w:firstLine="0"/>
        <w:jc w:val="center"/>
        <w:rPr>
          <w:rFonts w:cs="Arial"/>
          <w:color w:val="0D0D0D"/>
          <w:szCs w:val="20"/>
          <w:lang w:val="es-MX" w:eastAsia="en-US"/>
        </w:rPr>
      </w:pPr>
      <w:r w:rsidRPr="00615382">
        <w:rPr>
          <w:rFonts w:cs="Arial"/>
          <w:noProof/>
          <w:color w:val="0D0D0D"/>
          <w:szCs w:val="20"/>
          <w:lang w:val="es-MX" w:eastAsia="es-MX"/>
        </w:rPr>
        <w:drawing>
          <wp:inline distT="0" distB="0" distL="0" distR="0">
            <wp:extent cx="2540578" cy="1796995"/>
            <wp:effectExtent l="19050" t="0" r="0" b="0"/>
            <wp:docPr id="2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47F30.tmp"/>
                    <pic:cNvPicPr/>
                  </pic:nvPicPr>
                  <pic:blipFill>
                    <a:blip r:embed="rId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47295" cy="1801746"/>
                    </a:xfrm>
                    <a:prstGeom prst="rect">
                      <a:avLst/>
                    </a:prstGeom>
                  </pic:spPr>
                </pic:pic>
              </a:graphicData>
            </a:graphic>
          </wp:inline>
        </w:drawing>
      </w:r>
    </w:p>
    <w:p w:rsidR="007A16D3" w:rsidRPr="00615382" w:rsidRDefault="007A16D3" w:rsidP="00135F3F">
      <w:pPr>
        <w:spacing w:line="240" w:lineRule="auto"/>
        <w:ind w:firstLine="0"/>
        <w:jc w:val="center"/>
        <w:rPr>
          <w:rFonts w:cs="Arial"/>
          <w:color w:val="0D0D0D"/>
          <w:szCs w:val="20"/>
          <w:lang w:val="es-MX" w:eastAsia="en-US"/>
        </w:rPr>
      </w:pPr>
      <w:r>
        <w:rPr>
          <w:rFonts w:cs="Arial"/>
          <w:color w:val="0D0D0D"/>
          <w:szCs w:val="20"/>
          <w:lang w:val="es-MX" w:eastAsia="en-US"/>
        </w:rPr>
        <w:t xml:space="preserve">Tomado de </w:t>
      </w:r>
      <w:r w:rsidRPr="00615382">
        <w:rPr>
          <w:rFonts w:cs="Arial"/>
          <w:color w:val="0D0D0D"/>
          <w:szCs w:val="20"/>
          <w:lang w:val="es-MX" w:eastAsia="en-US"/>
        </w:rPr>
        <w:t xml:space="preserve">Bock et al </w:t>
      </w:r>
      <w:sdt>
        <w:sdtPr>
          <w:rPr>
            <w:rFonts w:cs="Arial"/>
            <w:color w:val="0D0D0D"/>
            <w:szCs w:val="20"/>
            <w:lang w:val="es-MX" w:eastAsia="en-US"/>
          </w:rPr>
          <w:id w:val="626749344"/>
          <w:citation/>
        </w:sdtPr>
        <w:sdtContent>
          <w:r w:rsidR="0084321A">
            <w:rPr>
              <w:rFonts w:cs="Arial"/>
              <w:color w:val="0D0D0D"/>
              <w:szCs w:val="20"/>
              <w:lang w:val="es-MX" w:eastAsia="en-US"/>
            </w:rPr>
            <w:fldChar w:fldCharType="begin"/>
          </w:r>
          <w:r w:rsidR="00B473F8">
            <w:rPr>
              <w:rFonts w:cs="Arial"/>
              <w:color w:val="0D0D0D"/>
              <w:szCs w:val="20"/>
              <w:lang w:val="es-CO" w:eastAsia="en-US"/>
            </w:rPr>
            <w:instrText xml:space="preserve"> CITATION Boc05 \n  \t  \l 9226  </w:instrText>
          </w:r>
          <w:r w:rsidR="0084321A">
            <w:rPr>
              <w:rFonts w:cs="Arial"/>
              <w:color w:val="0D0D0D"/>
              <w:szCs w:val="20"/>
              <w:lang w:val="es-MX" w:eastAsia="en-US"/>
            </w:rPr>
            <w:fldChar w:fldCharType="separate"/>
          </w:r>
          <w:r w:rsidR="00B473F8" w:rsidRPr="00B473F8">
            <w:rPr>
              <w:rFonts w:cs="Arial"/>
              <w:noProof/>
              <w:color w:val="0D0D0D"/>
              <w:szCs w:val="20"/>
              <w:lang w:val="es-CO" w:eastAsia="en-US"/>
            </w:rPr>
            <w:t>(2005)</w:t>
          </w:r>
          <w:r w:rsidR="0084321A">
            <w:rPr>
              <w:rFonts w:cs="Arial"/>
              <w:color w:val="0D0D0D"/>
              <w:szCs w:val="20"/>
              <w:lang w:val="es-MX" w:eastAsia="en-US"/>
            </w:rPr>
            <w:fldChar w:fldCharType="end"/>
          </w:r>
        </w:sdtContent>
      </w:sdt>
    </w:p>
    <w:p w:rsidR="00615382" w:rsidRPr="00615382" w:rsidRDefault="00615382" w:rsidP="00135F3F">
      <w:pPr>
        <w:spacing w:line="240" w:lineRule="auto"/>
        <w:ind w:firstLine="0"/>
        <w:rPr>
          <w:rFonts w:cs="Arial"/>
          <w:color w:val="0D0D0D"/>
          <w:szCs w:val="20"/>
          <w:lang w:val="es-MX" w:eastAsia="en-US"/>
        </w:rPr>
      </w:pPr>
    </w:p>
    <w:p w:rsidR="004315F5" w:rsidRDefault="00615382" w:rsidP="00135F3F">
      <w:pPr>
        <w:spacing w:line="240" w:lineRule="auto"/>
        <w:ind w:left="0" w:firstLine="0"/>
        <w:rPr>
          <w:rFonts w:cs="Arial"/>
          <w:color w:val="0D0D0D"/>
          <w:szCs w:val="20"/>
          <w:lang w:val="es-MX" w:eastAsia="en-US"/>
        </w:rPr>
      </w:pPr>
      <w:r w:rsidRPr="00615382">
        <w:rPr>
          <w:rFonts w:cs="Arial"/>
          <w:color w:val="0D0D0D"/>
          <w:szCs w:val="20"/>
          <w:lang w:val="es-MX" w:eastAsia="en-US"/>
        </w:rPr>
        <w:t xml:space="preserve">Ambas investigaciones coinciden en que las organizaciones deben prestar más atención a la creación de un </w:t>
      </w:r>
      <w:r w:rsidR="007A16D3">
        <w:rPr>
          <w:rFonts w:cs="Arial"/>
          <w:color w:val="0D0D0D"/>
          <w:szCs w:val="20"/>
          <w:lang w:val="es-MX" w:eastAsia="en-US"/>
        </w:rPr>
        <w:t xml:space="preserve">adecuado </w:t>
      </w:r>
      <w:r w:rsidRPr="00615382">
        <w:rPr>
          <w:rFonts w:cs="Arial"/>
          <w:color w:val="0D0D0D"/>
          <w:szCs w:val="20"/>
          <w:lang w:val="es-MX" w:eastAsia="en-US"/>
        </w:rPr>
        <w:t>clima</w:t>
      </w:r>
      <w:r w:rsidR="007A16D3">
        <w:rPr>
          <w:rFonts w:cs="Arial"/>
          <w:color w:val="0D0D0D"/>
          <w:szCs w:val="20"/>
          <w:lang w:val="es-MX" w:eastAsia="en-US"/>
        </w:rPr>
        <w:t xml:space="preserve"> organizacional para facilitar</w:t>
      </w:r>
      <w:r w:rsidRPr="00615382">
        <w:rPr>
          <w:rFonts w:cs="Arial"/>
          <w:color w:val="0D0D0D"/>
          <w:szCs w:val="20"/>
          <w:lang w:val="es-MX" w:eastAsia="en-US"/>
        </w:rPr>
        <w:t xml:space="preserve"> </w:t>
      </w:r>
      <w:r w:rsidR="007A16D3">
        <w:rPr>
          <w:rFonts w:cs="Arial"/>
          <w:color w:val="0D0D0D"/>
          <w:szCs w:val="20"/>
          <w:lang w:val="es-MX" w:eastAsia="en-US"/>
        </w:rPr>
        <w:t>el proceso de distribución del conocimiento</w:t>
      </w:r>
      <w:r w:rsidRPr="00615382">
        <w:rPr>
          <w:rFonts w:cs="Arial"/>
          <w:color w:val="0D0D0D"/>
          <w:szCs w:val="20"/>
          <w:lang w:val="es-MX" w:eastAsia="en-US"/>
        </w:rPr>
        <w:t xml:space="preserve"> sin desc</w:t>
      </w:r>
      <w:r>
        <w:rPr>
          <w:rFonts w:cs="Arial"/>
          <w:color w:val="0D0D0D"/>
          <w:szCs w:val="20"/>
          <w:lang w:val="es-MX" w:eastAsia="en-US"/>
        </w:rPr>
        <w:t xml:space="preserve">onocer la importancia </w:t>
      </w:r>
      <w:r w:rsidRPr="00615382">
        <w:rPr>
          <w:rFonts w:cs="Arial"/>
          <w:color w:val="0D0D0D"/>
          <w:szCs w:val="20"/>
          <w:lang w:val="es-MX" w:eastAsia="en-US"/>
        </w:rPr>
        <w:t xml:space="preserve">en el uso de las T.I. Considerando las tres razones de conveniencia citadas en </w:t>
      </w:r>
      <w:proofErr w:type="spellStart"/>
      <w:r w:rsidR="0074242C">
        <w:rPr>
          <w:rFonts w:cs="Arial"/>
          <w:color w:val="0D0D0D"/>
          <w:szCs w:val="20"/>
          <w:lang w:val="es-MX" w:eastAsia="en-US"/>
        </w:rPr>
        <w:t>Lévy</w:t>
      </w:r>
      <w:proofErr w:type="spellEnd"/>
      <w:r w:rsidRPr="00615382">
        <w:rPr>
          <w:rFonts w:cs="Arial"/>
          <w:color w:val="0D0D0D"/>
          <w:szCs w:val="20"/>
          <w:lang w:val="es-MX" w:eastAsia="en-US"/>
        </w:rPr>
        <w:t xml:space="preserve"> </w:t>
      </w:r>
      <w:sdt>
        <w:sdtPr>
          <w:rPr>
            <w:rFonts w:cs="Arial"/>
            <w:color w:val="0D0D0D"/>
            <w:szCs w:val="20"/>
            <w:lang w:val="es-MX" w:eastAsia="en-US"/>
          </w:rPr>
          <w:id w:val="-1447234570"/>
          <w:citation/>
        </w:sdtPr>
        <w:sdtContent>
          <w:r w:rsidR="0084321A" w:rsidRPr="00615382">
            <w:rPr>
              <w:rFonts w:cs="Arial"/>
              <w:color w:val="0D0D0D"/>
              <w:szCs w:val="20"/>
              <w:lang w:val="es-MX" w:eastAsia="en-US"/>
            </w:rPr>
            <w:fldChar w:fldCharType="begin"/>
          </w:r>
          <w:r w:rsidRPr="00615382">
            <w:rPr>
              <w:rFonts w:cs="Arial"/>
              <w:color w:val="0D0D0D"/>
              <w:szCs w:val="20"/>
              <w:lang w:val="es-MX" w:eastAsia="en-US"/>
            </w:rPr>
            <w:instrText xml:space="preserve">CITATION Lév06 \n  \t  \l 2058 </w:instrText>
          </w:r>
          <w:r w:rsidR="0084321A" w:rsidRPr="00615382">
            <w:rPr>
              <w:rFonts w:cs="Arial"/>
              <w:color w:val="0D0D0D"/>
              <w:szCs w:val="20"/>
              <w:lang w:val="es-MX" w:eastAsia="en-US"/>
            </w:rPr>
            <w:fldChar w:fldCharType="separate"/>
          </w:r>
          <w:r w:rsidRPr="00615382">
            <w:rPr>
              <w:rFonts w:cs="Arial"/>
              <w:color w:val="0D0D0D"/>
              <w:szCs w:val="20"/>
              <w:lang w:val="es-MX" w:eastAsia="en-US"/>
            </w:rPr>
            <w:t>(2006)</w:t>
          </w:r>
          <w:r w:rsidR="0084321A" w:rsidRPr="00615382">
            <w:rPr>
              <w:rFonts w:cs="Arial"/>
              <w:color w:val="0D0D0D"/>
              <w:szCs w:val="20"/>
              <w:lang w:val="es-MX" w:eastAsia="en-US"/>
            </w:rPr>
            <w:fldChar w:fldCharType="end"/>
          </w:r>
        </w:sdtContent>
      </w:sdt>
      <w:r w:rsidRPr="00615382">
        <w:rPr>
          <w:rFonts w:cs="Arial"/>
          <w:color w:val="0D0D0D"/>
          <w:szCs w:val="20"/>
          <w:lang w:val="es-MX" w:eastAsia="en-US"/>
        </w:rPr>
        <w:t xml:space="preserve"> para el uso del método P.L.S., es en todo caso </w:t>
      </w:r>
      <w:r w:rsidR="00201002">
        <w:rPr>
          <w:rFonts w:cs="Arial"/>
          <w:color w:val="0D0D0D"/>
          <w:szCs w:val="20"/>
          <w:lang w:val="es-MX" w:eastAsia="en-US"/>
        </w:rPr>
        <w:t>notable</w:t>
      </w:r>
      <w:r w:rsidR="007404A1">
        <w:rPr>
          <w:rFonts w:cs="Arial"/>
          <w:color w:val="0D0D0D"/>
          <w:szCs w:val="20"/>
          <w:lang w:val="es-MX" w:eastAsia="en-US"/>
        </w:rPr>
        <w:t xml:space="preserve"> en la literatura</w:t>
      </w:r>
      <w:r w:rsidRPr="00615382">
        <w:rPr>
          <w:rFonts w:cs="Arial"/>
          <w:color w:val="0D0D0D"/>
          <w:szCs w:val="20"/>
          <w:lang w:val="es-MX" w:eastAsia="en-US"/>
        </w:rPr>
        <w:t xml:space="preserve"> </w:t>
      </w:r>
      <w:r w:rsidR="007404A1">
        <w:rPr>
          <w:rFonts w:cs="Arial"/>
          <w:color w:val="0D0D0D"/>
          <w:szCs w:val="20"/>
          <w:lang w:val="es-MX" w:eastAsia="en-US"/>
        </w:rPr>
        <w:t xml:space="preserve">científica </w:t>
      </w:r>
      <w:r w:rsidRPr="00615382">
        <w:rPr>
          <w:rFonts w:cs="Arial"/>
          <w:color w:val="0D0D0D"/>
          <w:szCs w:val="20"/>
          <w:lang w:val="es-MX" w:eastAsia="en-US"/>
        </w:rPr>
        <w:t xml:space="preserve">la escaza información sobre el desarrollo de métodos rigurosos que permitan identificar sistemáticamente los requerimientos para gestionar el conocimiento con calidad. No obstante, que tras lo expuesto por Garcia y Navas </w:t>
      </w:r>
      <w:sdt>
        <w:sdtPr>
          <w:rPr>
            <w:rFonts w:cs="Arial"/>
            <w:color w:val="0D0D0D"/>
            <w:szCs w:val="20"/>
            <w:lang w:val="es-MX" w:eastAsia="en-US"/>
          </w:rPr>
          <w:id w:val="7308032"/>
          <w:citation/>
        </w:sdtPr>
        <w:sdtContent>
          <w:r w:rsidR="0084321A">
            <w:rPr>
              <w:rFonts w:cs="Arial"/>
              <w:color w:val="0D0D0D"/>
              <w:szCs w:val="20"/>
              <w:lang w:val="es-MX" w:eastAsia="en-US"/>
            </w:rPr>
            <w:fldChar w:fldCharType="begin"/>
          </w:r>
          <w:r w:rsidR="00EA6CED">
            <w:rPr>
              <w:rFonts w:cs="Arial"/>
              <w:color w:val="0D0D0D"/>
              <w:szCs w:val="20"/>
              <w:lang w:val="es-MX" w:eastAsia="en-US"/>
            </w:rPr>
            <w:instrText xml:space="preserve"> CITATION Gar04 \n  \t  \l 2058  </w:instrText>
          </w:r>
          <w:r w:rsidR="0084321A">
            <w:rPr>
              <w:rFonts w:cs="Arial"/>
              <w:color w:val="0D0D0D"/>
              <w:szCs w:val="20"/>
              <w:lang w:val="es-MX" w:eastAsia="en-US"/>
            </w:rPr>
            <w:fldChar w:fldCharType="separate"/>
          </w:r>
          <w:r w:rsidR="00EA6CED" w:rsidRPr="00EA6CED">
            <w:rPr>
              <w:rFonts w:cs="Arial"/>
              <w:noProof/>
              <w:color w:val="0D0D0D"/>
              <w:szCs w:val="20"/>
              <w:lang w:val="es-MX" w:eastAsia="en-US"/>
            </w:rPr>
            <w:t>(2004)</w:t>
          </w:r>
          <w:r w:rsidR="0084321A">
            <w:rPr>
              <w:rFonts w:cs="Arial"/>
              <w:color w:val="0D0D0D"/>
              <w:szCs w:val="20"/>
              <w:lang w:val="es-MX" w:eastAsia="en-US"/>
            </w:rPr>
            <w:fldChar w:fldCharType="end"/>
          </w:r>
        </w:sdtContent>
      </w:sdt>
      <w:r w:rsidRPr="00615382">
        <w:rPr>
          <w:rFonts w:cs="Arial"/>
          <w:color w:val="0D0D0D"/>
          <w:szCs w:val="20"/>
          <w:lang w:val="es-MX" w:eastAsia="en-US"/>
        </w:rPr>
        <w:t xml:space="preserve"> en cuanto a la reorientación del objeto de atención en las investigaciones hacia los procesos de acumulación y gestión de los recursos, el énfasis en estos procesos se puede complementar</w:t>
      </w:r>
      <w:r w:rsidR="00201002">
        <w:rPr>
          <w:rFonts w:cs="Arial"/>
          <w:color w:val="0D0D0D"/>
          <w:szCs w:val="20"/>
          <w:lang w:val="es-MX" w:eastAsia="en-US"/>
        </w:rPr>
        <w:t xml:space="preserve"> en futuras investigaciones</w:t>
      </w:r>
      <w:r w:rsidRPr="00615382">
        <w:rPr>
          <w:rFonts w:cs="Arial"/>
          <w:color w:val="0D0D0D"/>
          <w:szCs w:val="20"/>
          <w:lang w:val="es-MX" w:eastAsia="en-US"/>
        </w:rPr>
        <w:t xml:space="preserve"> con la consideración de que el entorno se comporta de un modo dinámico</w:t>
      </w:r>
      <w:r w:rsidR="00D83BE9">
        <w:rPr>
          <w:rFonts w:cs="Arial"/>
          <w:color w:val="0D0D0D"/>
          <w:szCs w:val="20"/>
          <w:lang w:val="es-MX" w:eastAsia="en-US"/>
        </w:rPr>
        <w:t>,</w:t>
      </w:r>
      <w:r w:rsidRPr="00615382">
        <w:rPr>
          <w:rFonts w:cs="Arial"/>
          <w:color w:val="0D0D0D"/>
          <w:szCs w:val="20"/>
          <w:lang w:val="es-MX" w:eastAsia="en-US"/>
        </w:rPr>
        <w:t xml:space="preserve"> y de esta manera la </w:t>
      </w:r>
      <w:r>
        <w:rPr>
          <w:rFonts w:cs="Arial"/>
          <w:color w:val="0D0D0D"/>
          <w:szCs w:val="20"/>
          <w:lang w:val="es-MX" w:eastAsia="en-US"/>
        </w:rPr>
        <w:t>efectividad</w:t>
      </w:r>
      <w:r w:rsidRPr="00615382">
        <w:rPr>
          <w:rFonts w:cs="Arial"/>
          <w:color w:val="0D0D0D"/>
          <w:szCs w:val="20"/>
          <w:lang w:val="es-MX" w:eastAsia="en-US"/>
        </w:rPr>
        <w:t xml:space="preserve"> de los procesos de desarrollo de los recursos y capacidades tiene posibilidades de medirse en función del grado de adaptación a las distintas condiciones competitivas que consigue la empresa.</w:t>
      </w:r>
    </w:p>
    <w:p w:rsidR="00615382" w:rsidRDefault="00615382" w:rsidP="00135F3F">
      <w:pPr>
        <w:spacing w:line="240" w:lineRule="auto"/>
        <w:ind w:firstLine="0"/>
        <w:rPr>
          <w:rFonts w:cs="Arial"/>
          <w:color w:val="0D0D0D"/>
          <w:szCs w:val="20"/>
          <w:lang w:val="es-MX" w:eastAsia="en-US"/>
        </w:rPr>
      </w:pPr>
    </w:p>
    <w:p w:rsidR="00615382" w:rsidRPr="00C62DBA" w:rsidRDefault="00615382" w:rsidP="00135F3F">
      <w:pPr>
        <w:spacing w:line="240" w:lineRule="auto"/>
        <w:rPr>
          <w:rFonts w:ascii="Times New Roman" w:hAnsi="Times New Roman"/>
          <w:b/>
          <w:sz w:val="22"/>
          <w:szCs w:val="22"/>
          <w:lang w:val="es-MX"/>
        </w:rPr>
      </w:pPr>
      <w:r w:rsidRPr="0074242C">
        <w:rPr>
          <w:rFonts w:ascii="Times New Roman" w:hAnsi="Times New Roman"/>
          <w:b/>
          <w:sz w:val="22"/>
          <w:szCs w:val="22"/>
        </w:rPr>
        <w:t>Referencia</w:t>
      </w:r>
      <w:r w:rsidR="00EC3992" w:rsidRPr="0074242C">
        <w:rPr>
          <w:rFonts w:ascii="Times New Roman" w:hAnsi="Times New Roman"/>
          <w:b/>
          <w:sz w:val="22"/>
          <w:szCs w:val="22"/>
        </w:rPr>
        <w:t>s</w:t>
      </w:r>
    </w:p>
    <w:p w:rsidR="00615382" w:rsidRPr="00C62DBA" w:rsidRDefault="00615382" w:rsidP="00135F3F">
      <w:pPr>
        <w:spacing w:line="240" w:lineRule="auto"/>
        <w:ind w:firstLine="0"/>
        <w:rPr>
          <w:rFonts w:ascii="Arial Narrow" w:hAnsi="Arial Narrow"/>
          <w:b/>
          <w:lang w:val="es-MX"/>
        </w:rPr>
      </w:pPr>
    </w:p>
    <w:p w:rsidR="0023710A" w:rsidRPr="0023710A" w:rsidRDefault="0084321A" w:rsidP="0023710A">
      <w:pPr>
        <w:pStyle w:val="Bibliografa"/>
        <w:rPr>
          <w:noProof/>
          <w:lang w:val="en-US"/>
        </w:rPr>
      </w:pPr>
      <w:r>
        <w:rPr>
          <w:rFonts w:ascii="Arial Narrow" w:hAnsi="Arial Narrow"/>
          <w:noProof/>
          <w:sz w:val="24"/>
          <w:lang w:val="en-US"/>
        </w:rPr>
        <w:fldChar w:fldCharType="begin"/>
      </w:r>
      <w:r w:rsidR="0074242C" w:rsidRPr="0065685A">
        <w:rPr>
          <w:rFonts w:ascii="Arial Narrow" w:hAnsi="Arial Narrow"/>
          <w:noProof/>
          <w:sz w:val="24"/>
          <w:lang w:val="en-US"/>
        </w:rPr>
        <w:instrText xml:space="preserve"> BIBLIOGRAPHY  \l 2058 </w:instrText>
      </w:r>
      <w:r>
        <w:rPr>
          <w:rFonts w:ascii="Arial Narrow" w:hAnsi="Arial Narrow"/>
          <w:noProof/>
          <w:sz w:val="24"/>
          <w:lang w:val="en-US"/>
        </w:rPr>
        <w:fldChar w:fldCharType="separate"/>
      </w:r>
      <w:r w:rsidR="0023710A" w:rsidRPr="0023710A">
        <w:rPr>
          <w:noProof/>
          <w:lang w:val="en-US"/>
        </w:rPr>
        <w:t xml:space="preserve">Akao, Y., &amp; Mazur, G. (2003). The leading edge in QFD: past, present and future. </w:t>
      </w:r>
      <w:r w:rsidR="0023710A" w:rsidRPr="0023710A">
        <w:rPr>
          <w:i/>
          <w:iCs/>
          <w:noProof/>
          <w:lang w:val="en-US"/>
        </w:rPr>
        <w:t>International Journal of Quality &amp; Reliability Management, Vol. 20 Iss: 1</w:t>
      </w:r>
      <w:r w:rsidR="0023710A" w:rsidRPr="0023710A">
        <w:rPr>
          <w:noProof/>
          <w:lang w:val="en-US"/>
        </w:rPr>
        <w:t xml:space="preserve"> , pp. 20-35.</w:t>
      </w:r>
    </w:p>
    <w:p w:rsidR="0023710A" w:rsidRDefault="0023710A" w:rsidP="0023710A">
      <w:pPr>
        <w:pStyle w:val="Bibliografa"/>
        <w:rPr>
          <w:noProof/>
          <w:lang w:val="es-CO"/>
        </w:rPr>
      </w:pPr>
      <w:r w:rsidRPr="0023710A">
        <w:rPr>
          <w:noProof/>
          <w:lang w:val="en-US"/>
        </w:rPr>
        <w:t xml:space="preserve">Alavi, M., &amp; Leidner, D. (2001). Review: knowledge management and knowledge management systems: conceptual foundations and research issues. </w:t>
      </w:r>
      <w:r>
        <w:rPr>
          <w:i/>
          <w:iCs/>
          <w:noProof/>
          <w:lang w:val="es-CO"/>
        </w:rPr>
        <w:t>MIS Quarterly 25 (1)</w:t>
      </w:r>
      <w:r>
        <w:rPr>
          <w:noProof/>
          <w:lang w:val="es-CO"/>
        </w:rPr>
        <w:t xml:space="preserve"> , 117–136.</w:t>
      </w:r>
    </w:p>
    <w:p w:rsidR="0023710A" w:rsidRDefault="0023710A" w:rsidP="0023710A">
      <w:pPr>
        <w:pStyle w:val="Bibliografa"/>
        <w:rPr>
          <w:noProof/>
          <w:lang w:val="es-MX"/>
        </w:rPr>
      </w:pPr>
      <w:r>
        <w:rPr>
          <w:noProof/>
        </w:rPr>
        <w:t>Ayala, B., Ramirez, C., &amp; Ocampo, M. (16 de Mayo de 2009). La ingeniería de requerimientos aplicada. Recuperado el 20 de 8 de 2012, de http://gimnasioblc.googlecode.com/files/ARTICULO.pdf</w:t>
      </w:r>
    </w:p>
    <w:p w:rsidR="0023710A" w:rsidRPr="0023710A" w:rsidRDefault="0023710A" w:rsidP="0023710A">
      <w:pPr>
        <w:pStyle w:val="Bibliografa"/>
        <w:rPr>
          <w:noProof/>
          <w:lang w:val="en-US"/>
        </w:rPr>
      </w:pPr>
      <w:r w:rsidRPr="0023710A">
        <w:rPr>
          <w:noProof/>
          <w:lang w:val="en-US"/>
        </w:rPr>
        <w:t xml:space="preserve">Bhatt, G. (2001). Knowledge management in organizations: examining the interaction between technologies, techniques, and people. </w:t>
      </w:r>
      <w:r w:rsidRPr="0023710A">
        <w:rPr>
          <w:i/>
          <w:iCs/>
          <w:noProof/>
          <w:lang w:val="en-US"/>
        </w:rPr>
        <w:t>Journal of Knowledge Management, Vol. 5 Iss: 1</w:t>
      </w:r>
      <w:r w:rsidRPr="0023710A">
        <w:rPr>
          <w:noProof/>
          <w:lang w:val="en-US"/>
        </w:rPr>
        <w:t xml:space="preserve"> , pp.68 - 75.</w:t>
      </w:r>
    </w:p>
    <w:p w:rsidR="0023710A" w:rsidRDefault="0023710A" w:rsidP="0023710A">
      <w:pPr>
        <w:pStyle w:val="Bibliografa"/>
        <w:rPr>
          <w:noProof/>
        </w:rPr>
      </w:pPr>
      <w:r w:rsidRPr="0023710A">
        <w:rPr>
          <w:noProof/>
          <w:lang w:val="en-US"/>
        </w:rPr>
        <w:t xml:space="preserve">Bock, G.-W., Zmud, R., Kim, Y.-G., &amp; Lee, J.-N. (2005). Behavioral intention formation in knowledge. </w:t>
      </w:r>
      <w:r>
        <w:rPr>
          <w:i/>
          <w:iCs/>
          <w:noProof/>
        </w:rPr>
        <w:t>MIS Quarterly 29 (1)</w:t>
      </w:r>
      <w:r>
        <w:rPr>
          <w:noProof/>
        </w:rPr>
        <w:t xml:space="preserve"> , 87–111.</w:t>
      </w:r>
    </w:p>
    <w:p w:rsidR="0023710A" w:rsidRDefault="0023710A" w:rsidP="0023710A">
      <w:pPr>
        <w:pStyle w:val="Bibliografa"/>
        <w:rPr>
          <w:noProof/>
        </w:rPr>
      </w:pPr>
      <w:r>
        <w:rPr>
          <w:noProof/>
        </w:rPr>
        <w:t xml:space="preserve">Briones, G. (01 de Febrero de 1996). </w:t>
      </w:r>
      <w:r>
        <w:rPr>
          <w:i/>
          <w:iCs/>
          <w:noProof/>
        </w:rPr>
        <w:t>Metodología de la investigación cuantitativa en las ciencias sociales.</w:t>
      </w:r>
      <w:r>
        <w:rPr>
          <w:noProof/>
        </w:rPr>
        <w:t xml:space="preserve"> Recuperado el 05 de Mayo de 2012, de http://arizaldo.jimdo.com/app/download/3352108154/5192a76f%2Fb13237ea0ad5cf9183db2cc48cedc275fa1cd195%2FModulo3+cuantitativa.pdf?t=1299381073</w:t>
      </w:r>
    </w:p>
    <w:p w:rsidR="0023710A" w:rsidRPr="0023710A" w:rsidRDefault="0023710A" w:rsidP="0023710A">
      <w:pPr>
        <w:pStyle w:val="Bibliografa"/>
        <w:rPr>
          <w:noProof/>
          <w:lang w:val="en-US"/>
        </w:rPr>
      </w:pPr>
      <w:r>
        <w:rPr>
          <w:noProof/>
        </w:rPr>
        <w:t xml:space="preserve">Cepeda, G., &amp; Roldán, J. (2008). Aplicando en la práctica la técnica PLS en la Administración de Empresas. </w:t>
      </w:r>
      <w:r w:rsidRPr="0023710A">
        <w:rPr>
          <w:i/>
          <w:iCs/>
          <w:noProof/>
          <w:lang w:val="en-US"/>
        </w:rPr>
        <w:t>Universidad de Sevilla, España</w:t>
      </w:r>
      <w:r w:rsidRPr="0023710A">
        <w:rPr>
          <w:noProof/>
          <w:lang w:val="en-US"/>
        </w:rPr>
        <w:t xml:space="preserve"> .</w:t>
      </w:r>
    </w:p>
    <w:p w:rsidR="0023710A" w:rsidRPr="0023710A" w:rsidRDefault="0023710A" w:rsidP="0023710A">
      <w:pPr>
        <w:pStyle w:val="Bibliografa"/>
        <w:rPr>
          <w:noProof/>
          <w:lang w:val="en-US"/>
        </w:rPr>
      </w:pPr>
      <w:r w:rsidRPr="0023710A">
        <w:rPr>
          <w:noProof/>
          <w:lang w:val="en-US"/>
        </w:rPr>
        <w:t xml:space="preserve">Chait, L. (2000). Creating a successful knowledge management system. </w:t>
      </w:r>
      <w:r w:rsidRPr="0023710A">
        <w:rPr>
          <w:i/>
          <w:iCs/>
          <w:noProof/>
          <w:lang w:val="en-US"/>
        </w:rPr>
        <w:t>IEEE Engineering Management Review. Vol. 28, no. 2</w:t>
      </w:r>
      <w:r w:rsidRPr="0023710A">
        <w:rPr>
          <w:noProof/>
          <w:lang w:val="en-US"/>
        </w:rPr>
        <w:t xml:space="preserve"> , pp. 92-95.</w:t>
      </w:r>
    </w:p>
    <w:p w:rsidR="0023710A" w:rsidRDefault="0023710A" w:rsidP="0023710A">
      <w:pPr>
        <w:pStyle w:val="Bibliografa"/>
        <w:rPr>
          <w:noProof/>
        </w:rPr>
      </w:pPr>
      <w:r w:rsidRPr="0023710A">
        <w:rPr>
          <w:noProof/>
          <w:lang w:val="en-US"/>
        </w:rPr>
        <w:t xml:space="preserve">Chaverra, M. (16 de Julio de 2012). </w:t>
      </w:r>
      <w:r>
        <w:rPr>
          <w:i/>
          <w:iCs/>
          <w:noProof/>
        </w:rPr>
        <w:t>Los 'castigados' del sistema financiero.</w:t>
      </w:r>
      <w:r>
        <w:rPr>
          <w:noProof/>
        </w:rPr>
        <w:t xml:space="preserve"> Recuperado el 1 de Septiembre de 2012, de Dinero.com: http://www.dinero.com/inversionistas/articulo/los-castigados-del-sistema-financiero/155161</w:t>
      </w:r>
    </w:p>
    <w:p w:rsidR="0023710A" w:rsidRPr="0023710A" w:rsidRDefault="0023710A" w:rsidP="0023710A">
      <w:pPr>
        <w:pStyle w:val="Bibliografa"/>
        <w:rPr>
          <w:noProof/>
          <w:lang w:val="en-US"/>
        </w:rPr>
      </w:pPr>
      <w:r w:rsidRPr="0023710A">
        <w:rPr>
          <w:noProof/>
          <w:lang w:val="en-US"/>
        </w:rPr>
        <w:t xml:space="preserve">Chen, S., &amp; Li, G. (2000). Representation, ranking, and distance of fuzzy number with exponential membership function using Graded mean Integration method. </w:t>
      </w:r>
      <w:r w:rsidRPr="0023710A">
        <w:rPr>
          <w:i/>
          <w:iCs/>
          <w:noProof/>
          <w:lang w:val="en-US"/>
        </w:rPr>
        <w:t>Journal of Mathematical Sciences</w:t>
      </w:r>
      <w:r w:rsidRPr="0023710A">
        <w:rPr>
          <w:noProof/>
          <w:lang w:val="en-US"/>
        </w:rPr>
        <w:t xml:space="preserve"> , pp. 123-131.</w:t>
      </w:r>
    </w:p>
    <w:p w:rsidR="0023710A" w:rsidRDefault="0023710A" w:rsidP="0023710A">
      <w:pPr>
        <w:pStyle w:val="Bibliografa"/>
        <w:rPr>
          <w:noProof/>
        </w:rPr>
      </w:pPr>
      <w:r w:rsidRPr="0023710A">
        <w:rPr>
          <w:noProof/>
          <w:lang w:val="en-US"/>
        </w:rPr>
        <w:t xml:space="preserve">Chen, S., Chuang, Y., &amp; Chen, P. (2012). Behavioral intention formation in knowledge sharing: Examining the roles of KMS. </w:t>
      </w:r>
      <w:r>
        <w:rPr>
          <w:i/>
          <w:iCs/>
          <w:noProof/>
        </w:rPr>
        <w:t>Knowledge-Based Systems</w:t>
      </w:r>
      <w:r>
        <w:rPr>
          <w:noProof/>
        </w:rPr>
        <w:t xml:space="preserve"> , 12.</w:t>
      </w:r>
    </w:p>
    <w:p w:rsidR="0023710A" w:rsidRDefault="0023710A" w:rsidP="0023710A">
      <w:pPr>
        <w:pStyle w:val="Bibliografa"/>
        <w:rPr>
          <w:noProof/>
        </w:rPr>
      </w:pPr>
      <w:r>
        <w:rPr>
          <w:noProof/>
        </w:rPr>
        <w:t xml:space="preserve">Fernandez, I. (1982). </w:t>
      </w:r>
      <w:r>
        <w:rPr>
          <w:i/>
          <w:iCs/>
          <w:noProof/>
        </w:rPr>
        <w:t>Construcción de una escala de actitudes tipo Likert.</w:t>
      </w:r>
      <w:r>
        <w:rPr>
          <w:noProof/>
        </w:rPr>
        <w:t xml:space="preserve"> Madrid, España: Instituto Nacional de Seguridad e Higiene en el Trabajo, España.</w:t>
      </w:r>
    </w:p>
    <w:p w:rsidR="0023710A" w:rsidRPr="0023710A" w:rsidRDefault="0023710A" w:rsidP="0023710A">
      <w:pPr>
        <w:pStyle w:val="Bibliografa"/>
        <w:rPr>
          <w:noProof/>
          <w:lang w:val="en-US"/>
        </w:rPr>
      </w:pPr>
      <w:r>
        <w:rPr>
          <w:noProof/>
        </w:rPr>
        <w:t xml:space="preserve">Garcia, F., &amp; Navas, J. (2004). El fenómeno tecnológico y su estudio en el pensamiento estratégico. </w:t>
      </w:r>
      <w:r w:rsidRPr="0023710A">
        <w:rPr>
          <w:i/>
          <w:iCs/>
          <w:noProof/>
          <w:lang w:val="en-US"/>
        </w:rPr>
        <w:t>Revista Marid, Monografía 9</w:t>
      </w:r>
      <w:r w:rsidRPr="0023710A">
        <w:rPr>
          <w:noProof/>
          <w:lang w:val="en-US"/>
        </w:rPr>
        <w:t xml:space="preserve"> , 63-87.</w:t>
      </w:r>
    </w:p>
    <w:p w:rsidR="0023710A" w:rsidRPr="0023710A" w:rsidRDefault="0023710A" w:rsidP="0023710A">
      <w:pPr>
        <w:pStyle w:val="Bibliografa"/>
        <w:rPr>
          <w:noProof/>
          <w:lang w:val="en-US"/>
        </w:rPr>
      </w:pPr>
      <w:r w:rsidRPr="0023710A">
        <w:rPr>
          <w:noProof/>
          <w:lang w:val="en-US"/>
        </w:rPr>
        <w:lastRenderedPageBreak/>
        <w:t xml:space="preserve">Gray, P. (2001). A problem-solving perspective on knowledge management practices. </w:t>
      </w:r>
      <w:r w:rsidRPr="0023710A">
        <w:rPr>
          <w:i/>
          <w:iCs/>
          <w:noProof/>
          <w:lang w:val="en-US"/>
        </w:rPr>
        <w:t>Queen’s University School of Business.</w:t>
      </w:r>
      <w:r w:rsidRPr="0023710A">
        <w:rPr>
          <w:noProof/>
          <w:lang w:val="en-US"/>
        </w:rPr>
        <w:t xml:space="preserve"> , 23.</w:t>
      </w:r>
    </w:p>
    <w:p w:rsidR="0023710A" w:rsidRPr="0023710A" w:rsidRDefault="0023710A" w:rsidP="0023710A">
      <w:pPr>
        <w:pStyle w:val="Bibliografa"/>
        <w:rPr>
          <w:noProof/>
          <w:lang w:val="en-US"/>
        </w:rPr>
      </w:pPr>
      <w:r w:rsidRPr="0023710A">
        <w:rPr>
          <w:noProof/>
          <w:lang w:val="en-US"/>
        </w:rPr>
        <w:t xml:space="preserve">Gupta, A., &amp; Govindarajan, V. (2000). Knowledge Flows Multinational Corporations. </w:t>
      </w:r>
      <w:r w:rsidRPr="0023710A">
        <w:rPr>
          <w:i/>
          <w:iCs/>
          <w:noProof/>
          <w:lang w:val="en-US"/>
        </w:rPr>
        <w:t>Strategic Management Journal Vol. 21</w:t>
      </w:r>
      <w:r w:rsidRPr="0023710A">
        <w:rPr>
          <w:noProof/>
          <w:lang w:val="en-US"/>
        </w:rPr>
        <w:t xml:space="preserve"> , 473-496.</w:t>
      </w:r>
    </w:p>
    <w:p w:rsidR="0023710A" w:rsidRPr="0023710A" w:rsidRDefault="0023710A" w:rsidP="0023710A">
      <w:pPr>
        <w:pStyle w:val="Bibliografa"/>
        <w:rPr>
          <w:noProof/>
          <w:lang w:val="en-US"/>
        </w:rPr>
      </w:pPr>
      <w:r w:rsidRPr="0023710A">
        <w:rPr>
          <w:noProof/>
          <w:lang w:val="en-US"/>
        </w:rPr>
        <w:t xml:space="preserve">Hasan, B. (2006). Delineating the effects of general and system-specific computer self-efficacy beliefs on IS acceptance. </w:t>
      </w:r>
      <w:r w:rsidRPr="0023710A">
        <w:rPr>
          <w:i/>
          <w:iCs/>
          <w:noProof/>
          <w:lang w:val="en-US"/>
        </w:rPr>
        <w:t>Information &amp; Management</w:t>
      </w:r>
      <w:r w:rsidRPr="0023710A">
        <w:rPr>
          <w:noProof/>
          <w:lang w:val="en-US"/>
        </w:rPr>
        <w:t xml:space="preserve"> , 565–571.</w:t>
      </w:r>
    </w:p>
    <w:p w:rsidR="0023710A" w:rsidRPr="0023710A" w:rsidRDefault="0023710A" w:rsidP="0023710A">
      <w:pPr>
        <w:pStyle w:val="Bibliografa"/>
        <w:rPr>
          <w:noProof/>
          <w:lang w:val="en-US"/>
        </w:rPr>
      </w:pPr>
      <w:r w:rsidRPr="0023710A">
        <w:rPr>
          <w:noProof/>
          <w:lang w:val="en-US"/>
        </w:rPr>
        <w:t xml:space="preserve">Horwitch, M., &amp; Armacos, R. (2002). Helping knowledge management be all it can be. </w:t>
      </w:r>
      <w:r w:rsidRPr="0023710A">
        <w:rPr>
          <w:i/>
          <w:iCs/>
          <w:noProof/>
          <w:lang w:val="en-US"/>
        </w:rPr>
        <w:t>Journal of Business Strategy, Vol. 23 Iss: 3</w:t>
      </w:r>
      <w:r w:rsidRPr="0023710A">
        <w:rPr>
          <w:noProof/>
          <w:lang w:val="en-US"/>
        </w:rPr>
        <w:t xml:space="preserve"> , pp.26 - 31.</w:t>
      </w:r>
    </w:p>
    <w:p w:rsidR="0023710A" w:rsidRDefault="0023710A" w:rsidP="0023710A">
      <w:pPr>
        <w:pStyle w:val="Bibliografa"/>
        <w:rPr>
          <w:noProof/>
        </w:rPr>
      </w:pPr>
      <w:r w:rsidRPr="0023710A">
        <w:rPr>
          <w:noProof/>
          <w:lang w:val="en-US"/>
        </w:rPr>
        <w:t xml:space="preserve">ISO. (2005). </w:t>
      </w:r>
      <w:r w:rsidRPr="0023710A">
        <w:rPr>
          <w:i/>
          <w:iCs/>
          <w:noProof/>
          <w:lang w:val="en-US"/>
        </w:rPr>
        <w:t xml:space="preserve">NORMA INTERNACIONAL Traducción certificada Certified translation Traduction certifiée. </w:t>
      </w:r>
      <w:r>
        <w:rPr>
          <w:i/>
          <w:iCs/>
          <w:noProof/>
        </w:rPr>
        <w:t>ISO 9000. Sistemas de gestión de la calidad.</w:t>
      </w:r>
      <w:r>
        <w:rPr>
          <w:noProof/>
        </w:rPr>
        <w:t xml:space="preserve"> Ginebra, Suiza: Impreso en la Secretaría Central de ISO.</w:t>
      </w:r>
    </w:p>
    <w:p w:rsidR="0023710A" w:rsidRDefault="0023710A" w:rsidP="0023710A">
      <w:pPr>
        <w:pStyle w:val="Bibliografa"/>
        <w:rPr>
          <w:noProof/>
        </w:rPr>
      </w:pPr>
      <w:r>
        <w:rPr>
          <w:noProof/>
        </w:rPr>
        <w:t xml:space="preserve">Kock, N. (Febrero de 2012). </w:t>
      </w:r>
      <w:r>
        <w:rPr>
          <w:i/>
          <w:iCs/>
          <w:noProof/>
        </w:rPr>
        <w:t>WarpPLS 3.0 User Manual.</w:t>
      </w:r>
      <w:r>
        <w:rPr>
          <w:noProof/>
        </w:rPr>
        <w:t xml:space="preserve"> Recuperado el 10 de Septiembre de 2012, de http://www.scriptwarp.com/warppls/UserManual_WarpPLS_V3.pdf</w:t>
      </w:r>
    </w:p>
    <w:p w:rsidR="0023710A" w:rsidRPr="0023710A" w:rsidRDefault="0023710A" w:rsidP="0023710A">
      <w:pPr>
        <w:pStyle w:val="Bibliografa"/>
        <w:rPr>
          <w:noProof/>
          <w:lang w:val="en-US"/>
        </w:rPr>
      </w:pPr>
      <w:r w:rsidRPr="0023710A">
        <w:rPr>
          <w:noProof/>
          <w:lang w:val="en-US"/>
        </w:rPr>
        <w:t xml:space="preserve">Kulkarni, U., Freeze, R., &amp; Ravindran, S. (2007). A knowledge management success model: theoretical development and empirical validation. </w:t>
      </w:r>
      <w:r w:rsidRPr="0023710A">
        <w:rPr>
          <w:i/>
          <w:iCs/>
          <w:noProof/>
          <w:lang w:val="en-US"/>
        </w:rPr>
        <w:t>Journal of Management Information Systems 23 (3)</w:t>
      </w:r>
      <w:r w:rsidRPr="0023710A">
        <w:rPr>
          <w:noProof/>
          <w:lang w:val="en-US"/>
        </w:rPr>
        <w:t xml:space="preserve"> , 309–347.</w:t>
      </w:r>
    </w:p>
    <w:p w:rsidR="0023710A" w:rsidRDefault="0023710A" w:rsidP="0023710A">
      <w:pPr>
        <w:pStyle w:val="Bibliografa"/>
        <w:rPr>
          <w:noProof/>
        </w:rPr>
      </w:pPr>
      <w:r w:rsidRPr="0023710A">
        <w:rPr>
          <w:noProof/>
          <w:lang w:val="en-US"/>
        </w:rPr>
        <w:t xml:space="preserve">Levina, N. (1999). Knowledge and organizations literature review. </w:t>
      </w:r>
      <w:r>
        <w:rPr>
          <w:i/>
          <w:iCs/>
          <w:noProof/>
        </w:rPr>
        <w:t>Organizational Learning, Cambridge, MA</w:t>
      </w:r>
      <w:r>
        <w:rPr>
          <w:noProof/>
        </w:rPr>
        <w:t xml:space="preserve"> .</w:t>
      </w:r>
    </w:p>
    <w:p w:rsidR="0023710A" w:rsidRDefault="0023710A" w:rsidP="0023710A">
      <w:pPr>
        <w:pStyle w:val="Bibliografa"/>
        <w:rPr>
          <w:noProof/>
        </w:rPr>
      </w:pPr>
      <w:r>
        <w:rPr>
          <w:noProof/>
        </w:rPr>
        <w:t xml:space="preserve">Lévy, J. (2006). </w:t>
      </w:r>
      <w:r>
        <w:rPr>
          <w:i/>
          <w:iCs/>
          <w:noProof/>
        </w:rPr>
        <w:t>Modelización con Estructuras de Covarianzas en Ciencias Sociales.</w:t>
      </w:r>
      <w:r>
        <w:rPr>
          <w:noProof/>
        </w:rPr>
        <w:t xml:space="preserve"> Madrid, España: Netbiblo, S.L.</w:t>
      </w:r>
    </w:p>
    <w:p w:rsidR="0023710A" w:rsidRPr="0023710A" w:rsidRDefault="0023710A" w:rsidP="0023710A">
      <w:pPr>
        <w:pStyle w:val="Bibliografa"/>
        <w:rPr>
          <w:noProof/>
          <w:lang w:val="en-US"/>
        </w:rPr>
      </w:pPr>
      <w:r>
        <w:rPr>
          <w:noProof/>
        </w:rPr>
        <w:t xml:space="preserve">Liang, G., Ding, J., &amp; Wang, C. (2012). </w:t>
      </w:r>
      <w:r w:rsidRPr="0023710A">
        <w:rPr>
          <w:noProof/>
          <w:lang w:val="en-US"/>
        </w:rPr>
        <w:t xml:space="preserve">Applying fuzzy quality function deployment to prioritize solutions of knowledge management for a international port in Taiwan. </w:t>
      </w:r>
      <w:r w:rsidRPr="0023710A">
        <w:rPr>
          <w:i/>
          <w:iCs/>
          <w:noProof/>
          <w:lang w:val="en-US"/>
        </w:rPr>
        <w:t>Knowledge-Based System</w:t>
      </w:r>
      <w:r w:rsidRPr="0023710A">
        <w:rPr>
          <w:noProof/>
          <w:lang w:val="en-US"/>
        </w:rPr>
        <w:t xml:space="preserve"> , 9.</w:t>
      </w:r>
    </w:p>
    <w:p w:rsidR="0023710A" w:rsidRDefault="0023710A" w:rsidP="0023710A">
      <w:pPr>
        <w:pStyle w:val="Bibliografa"/>
        <w:rPr>
          <w:noProof/>
        </w:rPr>
      </w:pPr>
      <w:r w:rsidRPr="0023710A">
        <w:rPr>
          <w:noProof/>
          <w:lang w:val="en-US"/>
        </w:rPr>
        <w:t xml:space="preserve">Nonaka, I. (1994). A Dynamic Theory of Organizational Knowledge Creation. </w:t>
      </w:r>
      <w:r>
        <w:rPr>
          <w:noProof/>
        </w:rPr>
        <w:t xml:space="preserve">Organization Science. </w:t>
      </w:r>
      <w:r>
        <w:rPr>
          <w:i/>
          <w:iCs/>
          <w:noProof/>
        </w:rPr>
        <w:t>Organization Science</w:t>
      </w:r>
      <w:r>
        <w:rPr>
          <w:noProof/>
        </w:rPr>
        <w:t xml:space="preserve"> , pp. 40-54.</w:t>
      </w:r>
    </w:p>
    <w:p w:rsidR="0023710A" w:rsidRPr="0023710A" w:rsidRDefault="0023710A" w:rsidP="0023710A">
      <w:pPr>
        <w:pStyle w:val="Bibliografa"/>
        <w:rPr>
          <w:noProof/>
          <w:lang w:val="en-US"/>
        </w:rPr>
      </w:pPr>
      <w:r>
        <w:rPr>
          <w:noProof/>
        </w:rPr>
        <w:t xml:space="preserve">Osorio, J. (2011). QFD difuso para la toma de decisiones multicriterio – Ejemplo de aplicación. </w:t>
      </w:r>
      <w:r w:rsidRPr="0023710A">
        <w:rPr>
          <w:i/>
          <w:iCs/>
          <w:noProof/>
          <w:lang w:val="en-US"/>
        </w:rPr>
        <w:t>Prospect. Vol. 9, No. 2</w:t>
      </w:r>
      <w:r w:rsidRPr="0023710A">
        <w:rPr>
          <w:noProof/>
          <w:lang w:val="en-US"/>
        </w:rPr>
        <w:t xml:space="preserve"> , 22-29.</w:t>
      </w:r>
    </w:p>
    <w:p w:rsidR="0023710A" w:rsidRDefault="0023710A" w:rsidP="0023710A">
      <w:pPr>
        <w:pStyle w:val="Bibliografa"/>
        <w:rPr>
          <w:noProof/>
        </w:rPr>
      </w:pPr>
      <w:r w:rsidRPr="0023710A">
        <w:rPr>
          <w:noProof/>
          <w:lang w:val="en-US"/>
        </w:rPr>
        <w:t xml:space="preserve">Pentland, B. (1995). Information Systems and Organizational Learning: The Social Epistemology of Organizational Knowledge Systems. </w:t>
      </w:r>
      <w:r>
        <w:rPr>
          <w:i/>
          <w:iCs/>
          <w:noProof/>
        </w:rPr>
        <w:t>Accounting, Management and Information Technologies</w:t>
      </w:r>
      <w:r>
        <w:rPr>
          <w:noProof/>
        </w:rPr>
        <w:t xml:space="preserve"> , pp. 1-21.</w:t>
      </w:r>
    </w:p>
    <w:p w:rsidR="0023710A" w:rsidRDefault="0023710A" w:rsidP="0023710A">
      <w:pPr>
        <w:pStyle w:val="Bibliografa"/>
        <w:rPr>
          <w:noProof/>
        </w:rPr>
      </w:pPr>
      <w:r>
        <w:rPr>
          <w:noProof/>
        </w:rPr>
        <w:t xml:space="preserve">Piedrahita, S. (2007). </w:t>
      </w:r>
      <w:r>
        <w:rPr>
          <w:i/>
          <w:iCs/>
          <w:noProof/>
        </w:rPr>
        <w:t>Construcción de una herramienta para evaluar la calidad de un producto software.</w:t>
      </w:r>
      <w:r>
        <w:rPr>
          <w:noProof/>
        </w:rPr>
        <w:t xml:space="preserve"> Recuperado el 31 de Agosto de 2012, de http://bdigital.eafit.edu.co/PROYECTO/P005.14CDP613/</w:t>
      </w:r>
    </w:p>
    <w:p w:rsidR="0023710A" w:rsidRPr="0023710A" w:rsidRDefault="0023710A" w:rsidP="0023710A">
      <w:pPr>
        <w:pStyle w:val="Bibliografa"/>
        <w:rPr>
          <w:noProof/>
          <w:lang w:val="en-US"/>
        </w:rPr>
      </w:pPr>
      <w:r>
        <w:rPr>
          <w:noProof/>
        </w:rPr>
        <w:t xml:space="preserve">Quintas, P., Lefrere, P., &amp; Jones, G. (1997). </w:t>
      </w:r>
      <w:r w:rsidRPr="0023710A">
        <w:rPr>
          <w:noProof/>
          <w:lang w:val="en-US"/>
        </w:rPr>
        <w:t xml:space="preserve">Knowledge Management: a Strategic Agenda. </w:t>
      </w:r>
      <w:r w:rsidRPr="0023710A">
        <w:rPr>
          <w:i/>
          <w:iCs/>
          <w:noProof/>
          <w:lang w:val="en-US"/>
        </w:rPr>
        <w:t>Long Range Planning, Volume 30, Issue 3</w:t>
      </w:r>
      <w:r w:rsidRPr="0023710A">
        <w:rPr>
          <w:noProof/>
          <w:lang w:val="en-US"/>
        </w:rPr>
        <w:t xml:space="preserve"> , 385-391.</w:t>
      </w:r>
    </w:p>
    <w:p w:rsidR="0023710A" w:rsidRDefault="0023710A" w:rsidP="0023710A">
      <w:pPr>
        <w:pStyle w:val="Bibliografa"/>
        <w:rPr>
          <w:noProof/>
        </w:rPr>
      </w:pPr>
      <w:r w:rsidRPr="0023710A">
        <w:rPr>
          <w:noProof/>
          <w:lang w:val="en-US"/>
        </w:rPr>
        <w:t xml:space="preserve">Tsoukas, H. (1996). The firm as a distributed knowledge system : A constructionist approach. </w:t>
      </w:r>
      <w:r>
        <w:rPr>
          <w:i/>
          <w:iCs/>
          <w:noProof/>
        </w:rPr>
        <w:t>Strategic Management Journal vol. 17.</w:t>
      </w:r>
      <w:r>
        <w:rPr>
          <w:noProof/>
        </w:rPr>
        <w:t xml:space="preserve"> , pp. 11-25.</w:t>
      </w:r>
    </w:p>
    <w:p w:rsidR="0023710A" w:rsidRDefault="0023710A" w:rsidP="0023710A">
      <w:pPr>
        <w:pStyle w:val="Bibliografa"/>
        <w:rPr>
          <w:noProof/>
        </w:rPr>
      </w:pPr>
      <w:r>
        <w:rPr>
          <w:noProof/>
        </w:rPr>
        <w:t xml:space="preserve">Universidad Politécnica de Valencia. (2008). </w:t>
      </w:r>
      <w:r>
        <w:rPr>
          <w:i/>
          <w:iCs/>
          <w:noProof/>
        </w:rPr>
        <w:t>Glosario de términos de testeo y calidad</w:t>
      </w:r>
      <w:r>
        <w:rPr>
          <w:noProof/>
        </w:rPr>
        <w:t>. Recuperado el 2012 de Agosto de 20, de eJournal Técnica Administrativa: http://www.cyta.com.ar/biblioteca/bddoc/bdlibros/glosario_9126/glosario_9126.htm</w:t>
      </w:r>
    </w:p>
    <w:p w:rsidR="0023710A" w:rsidRPr="0023710A" w:rsidRDefault="0023710A" w:rsidP="0023710A">
      <w:pPr>
        <w:pStyle w:val="Bibliografa"/>
        <w:rPr>
          <w:noProof/>
          <w:lang w:val="en-US"/>
        </w:rPr>
      </w:pPr>
      <w:r w:rsidRPr="0023710A">
        <w:rPr>
          <w:noProof/>
          <w:lang w:val="en-US"/>
        </w:rPr>
        <w:t xml:space="preserve">Zack, M. (1999). Developing a Knowledge Strategy. </w:t>
      </w:r>
      <w:r w:rsidRPr="0023710A">
        <w:rPr>
          <w:i/>
          <w:iCs/>
          <w:noProof/>
          <w:lang w:val="en-US"/>
        </w:rPr>
        <w:t>California Management Review, Vol. 41, No. 3</w:t>
      </w:r>
      <w:r w:rsidRPr="0023710A">
        <w:rPr>
          <w:noProof/>
          <w:lang w:val="en-US"/>
        </w:rPr>
        <w:t xml:space="preserve"> , 125-145.</w:t>
      </w:r>
    </w:p>
    <w:p w:rsidR="0023710A" w:rsidRPr="0023710A" w:rsidRDefault="0023710A" w:rsidP="0023710A">
      <w:pPr>
        <w:pStyle w:val="Bibliografa"/>
        <w:rPr>
          <w:noProof/>
          <w:lang w:val="en-US"/>
        </w:rPr>
      </w:pPr>
      <w:r w:rsidRPr="0023710A">
        <w:rPr>
          <w:noProof/>
          <w:lang w:val="en-US"/>
        </w:rPr>
        <w:t xml:space="preserve">Zadeh, L. (1965). Fuzzy Sets. </w:t>
      </w:r>
      <w:r w:rsidRPr="0023710A">
        <w:rPr>
          <w:i/>
          <w:iCs/>
          <w:noProof/>
          <w:lang w:val="en-US"/>
        </w:rPr>
        <w:t>Information and Control 8</w:t>
      </w:r>
      <w:r w:rsidRPr="0023710A">
        <w:rPr>
          <w:noProof/>
          <w:lang w:val="en-US"/>
        </w:rPr>
        <w:t xml:space="preserve"> , 338-853.</w:t>
      </w:r>
    </w:p>
    <w:p w:rsidR="00E82E65" w:rsidRPr="00615382" w:rsidRDefault="0084321A" w:rsidP="0023710A">
      <w:pPr>
        <w:spacing w:before="240" w:line="240" w:lineRule="auto"/>
        <w:jc w:val="left"/>
        <w:rPr>
          <w:rFonts w:ascii="Arial Narrow" w:hAnsi="Arial Narrow"/>
          <w:lang w:val="en-US"/>
        </w:rPr>
        <w:sectPr w:rsidR="00E82E65" w:rsidRPr="00615382">
          <w:headerReference w:type="default" r:id="rId19"/>
          <w:footerReference w:type="even" r:id="rId20"/>
          <w:footerReference w:type="default" r:id="rId21"/>
          <w:footerReference w:type="first" r:id="rId22"/>
          <w:pgSz w:w="12242" w:h="15842" w:code="1"/>
          <w:pgMar w:top="1134" w:right="1134" w:bottom="1134" w:left="1134" w:header="720" w:footer="720" w:gutter="0"/>
          <w:cols w:space="708"/>
          <w:titlePg/>
          <w:docGrid w:linePitch="360"/>
        </w:sectPr>
      </w:pPr>
      <w:r>
        <w:rPr>
          <w:rFonts w:ascii="Arial Narrow" w:hAnsi="Arial Narrow"/>
          <w:noProof/>
          <w:sz w:val="24"/>
          <w:lang w:val="en-US"/>
        </w:rPr>
        <w:fldChar w:fldCharType="end"/>
      </w:r>
    </w:p>
    <w:p w:rsidR="004A7641" w:rsidRPr="00615382" w:rsidRDefault="004A7641" w:rsidP="00135F3F">
      <w:pPr>
        <w:spacing w:before="240" w:line="240" w:lineRule="auto"/>
        <w:ind w:firstLine="0"/>
        <w:rPr>
          <w:rFonts w:ascii="Arial Narrow" w:hAnsi="Arial Narrow"/>
          <w:lang w:val="en-US"/>
        </w:rPr>
      </w:pPr>
    </w:p>
    <w:p w:rsidR="00C25FBE" w:rsidRPr="00615382" w:rsidRDefault="00C25FBE" w:rsidP="00135F3F">
      <w:pPr>
        <w:pStyle w:val="NormalWeb"/>
        <w:spacing w:before="0" w:beforeAutospacing="0" w:after="0" w:afterAutospacing="0"/>
        <w:ind w:firstLine="0"/>
        <w:jc w:val="both"/>
        <w:rPr>
          <w:rFonts w:ascii="Arial Narrow" w:hAnsi="Arial Narrow"/>
          <w:sz w:val="20"/>
          <w:szCs w:val="20"/>
          <w:lang w:val="en-US"/>
        </w:rPr>
      </w:pPr>
    </w:p>
    <w:sectPr w:rsidR="00C25FBE" w:rsidRPr="00615382" w:rsidSect="003749DE">
      <w:type w:val="continuous"/>
      <w:pgSz w:w="12242" w:h="15842" w:code="1"/>
      <w:pgMar w:top="1134" w:right="1134" w:bottom="1134" w:left="1134" w:header="567" w:footer="567" w:gutter="0"/>
      <w:pgNumType w:start="1"/>
      <w:cols w:num="2" w:space="708" w:equalWidth="0">
        <w:col w:w="4633" w:space="708"/>
        <w:col w:w="4633"/>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4D46" w:rsidRDefault="00DF4D46">
      <w:r>
        <w:separator/>
      </w:r>
    </w:p>
  </w:endnote>
  <w:endnote w:type="continuationSeparator" w:id="0">
    <w:p w:rsidR="00DF4D46" w:rsidRDefault="00DF4D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dvGulliv-R">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ZurichBT-LightCondensed">
    <w:panose1 w:val="00000000000000000000"/>
    <w:charset w:val="00"/>
    <w:family w:val="swiss"/>
    <w:notTrueType/>
    <w:pitch w:val="default"/>
    <w:sig w:usb0="00000003" w:usb1="00000000" w:usb2="00000000" w:usb3="00000000" w:csb0="00000001" w:csb1="00000000"/>
  </w:font>
  <w:font w:name="MSTT31c298">
    <w:panose1 w:val="00000000000000000000"/>
    <w:charset w:val="00"/>
    <w:family w:val="auto"/>
    <w:notTrueType/>
    <w:pitch w:val="default"/>
    <w:sig w:usb0="00000003" w:usb1="00000000" w:usb2="00000000" w:usb3="00000000" w:csb0="00000001" w:csb1="00000000"/>
  </w:font>
  <w:font w:name="MSTT31c2d2">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261" w:rsidRDefault="00AF2261">
    <w:pPr>
      <w:pStyle w:val="Piedepgina"/>
      <w:rPr>
        <w:sz w:val="16"/>
        <w:szCs w:val="16"/>
        <w:lang w:val="es-ES_tradnl"/>
      </w:rPr>
    </w:pPr>
  </w:p>
  <w:p w:rsidR="00AF2261" w:rsidRDefault="00AF2261" w:rsidP="0039112A">
    <w:pPr>
      <w:pStyle w:val="Piedepgina"/>
      <w:jc w:val="center"/>
      <w:rPr>
        <w:lang w:val="es-ES_tradnl"/>
      </w:rPr>
    </w:pPr>
    <w:r>
      <w:rPr>
        <w:rStyle w:val="Nmerodepgina"/>
      </w:rPr>
      <w:fldChar w:fldCharType="begin"/>
    </w:r>
    <w:r>
      <w:rPr>
        <w:rStyle w:val="Nmerodepgina"/>
      </w:rPr>
      <w:instrText xml:space="preserve"> PAGE </w:instrText>
    </w:r>
    <w:r>
      <w:rPr>
        <w:rStyle w:val="Nmerodepgina"/>
      </w:rPr>
      <w:fldChar w:fldCharType="separate"/>
    </w:r>
    <w:r w:rsidR="0023710A">
      <w:rPr>
        <w:rStyle w:val="Nmerodepgina"/>
        <w:noProof/>
      </w:rPr>
      <w:t>2</w:t>
    </w:r>
    <w:r>
      <w:rPr>
        <w:rStyle w:val="Nmerodepgina"/>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261" w:rsidRDefault="00AF2261" w:rsidP="0039112A">
    <w:pPr>
      <w:pStyle w:val="Piedepgina"/>
      <w:ind w:left="360"/>
      <w:jc w:val="center"/>
      <w:rPr>
        <w:sz w:val="16"/>
        <w:szCs w:val="16"/>
        <w:lang w:val="es-ES_tradnl"/>
      </w:rPr>
    </w:pPr>
    <w:r>
      <w:rPr>
        <w:rStyle w:val="Nmerodepgina"/>
      </w:rPr>
      <w:fldChar w:fldCharType="begin"/>
    </w:r>
    <w:r>
      <w:rPr>
        <w:rStyle w:val="Nmerodepgina"/>
      </w:rPr>
      <w:instrText xml:space="preserve"> PAGE </w:instrText>
    </w:r>
    <w:r>
      <w:rPr>
        <w:rStyle w:val="Nmerodepgina"/>
      </w:rPr>
      <w:fldChar w:fldCharType="separate"/>
    </w:r>
    <w:r w:rsidR="0023710A">
      <w:rPr>
        <w:rStyle w:val="Nmerodepgina"/>
        <w:noProof/>
      </w:rPr>
      <w:t>3</w:t>
    </w:r>
    <w:r>
      <w:rPr>
        <w:rStyle w:val="Nmerodepgina"/>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261" w:rsidRDefault="00AF2261" w:rsidP="00267C76">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3710A">
      <w:rPr>
        <w:rStyle w:val="Nmerodepgina"/>
        <w:noProof/>
      </w:rPr>
      <w:t>1</w:t>
    </w:r>
    <w:r>
      <w:rPr>
        <w:rStyle w:val="Nmerodepgina"/>
      </w:rPr>
      <w:fldChar w:fldCharType="end"/>
    </w:r>
  </w:p>
  <w:p w:rsidR="00AF2261" w:rsidRDefault="00AF2261" w:rsidP="0039112A">
    <w:pPr>
      <w:pStyle w:val="Piedepgina"/>
      <w:tabs>
        <w:tab w:val="clear" w:pos="4252"/>
        <w:tab w:val="clear" w:pos="8504"/>
        <w:tab w:val="center" w:pos="4987"/>
      </w:tabs>
      <w:rPr>
        <w:sz w:val="16"/>
      </w:rPr>
    </w:pPr>
    <w:r>
      <w:rPr>
        <w:sz w:val="16"/>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4D46" w:rsidRDefault="00DF4D46">
      <w:r>
        <w:separator/>
      </w:r>
    </w:p>
  </w:footnote>
  <w:footnote w:type="continuationSeparator" w:id="0">
    <w:p w:rsidR="00DF4D46" w:rsidRDefault="00DF4D46">
      <w:r>
        <w:continuationSeparator/>
      </w:r>
    </w:p>
  </w:footnote>
  <w:footnote w:id="1">
    <w:p w:rsidR="00AF2261" w:rsidRPr="006E5A68" w:rsidRDefault="00AF2261" w:rsidP="00BA5190">
      <w:pPr>
        <w:pStyle w:val="Textonotapie"/>
        <w:ind w:left="0" w:firstLine="0"/>
        <w:jc w:val="both"/>
      </w:pPr>
      <w:r>
        <w:rPr>
          <w:rStyle w:val="Refdenotaalpie"/>
        </w:rPr>
        <w:footnoteRef/>
      </w:r>
      <w:r>
        <w:t xml:space="preserve"> </w:t>
      </w:r>
    </w:p>
  </w:footnote>
  <w:footnote w:id="2">
    <w:p w:rsidR="00AF2261" w:rsidRDefault="00AF2261" w:rsidP="00C8078C">
      <w:pPr>
        <w:pStyle w:val="Textonotapie"/>
        <w:ind w:left="0" w:firstLine="0"/>
      </w:pPr>
      <w:r w:rsidRPr="005B378D">
        <w:rPr>
          <w:rStyle w:val="Refdenotaalpie"/>
          <w:rFonts w:ascii="Times New Roman" w:hAnsi="Times New Roman"/>
          <w:sz w:val="18"/>
          <w:szCs w:val="18"/>
        </w:rPr>
        <w:footnoteRef/>
      </w:r>
      <w:r w:rsidRPr="005B378D">
        <w:rPr>
          <w:rFonts w:ascii="Times New Roman" w:hAnsi="Times New Roman"/>
          <w:sz w:val="18"/>
          <w:szCs w:val="18"/>
        </w:rPr>
        <w:t xml:space="preserve"> </w:t>
      </w:r>
      <w:r>
        <w:rPr>
          <w:rFonts w:ascii="Times New Roman" w:hAnsi="Times New Roman"/>
          <w:sz w:val="18"/>
          <w:szCs w:val="18"/>
        </w:rPr>
        <w:t xml:space="preserve">Publicado en el </w:t>
      </w:r>
      <w:r w:rsidRPr="005B378D">
        <w:rPr>
          <w:rFonts w:ascii="Times New Roman" w:hAnsi="Times New Roman"/>
          <w:sz w:val="18"/>
          <w:szCs w:val="18"/>
        </w:rPr>
        <w:t xml:space="preserve">Manual División de Sistemas y Operaciones. I - Generalidades División de Sistemas y </w:t>
      </w:r>
      <w:r>
        <w:rPr>
          <w:rFonts w:ascii="Times New Roman" w:hAnsi="Times New Roman"/>
          <w:sz w:val="18"/>
          <w:szCs w:val="18"/>
        </w:rPr>
        <w:t xml:space="preserve">Operaciones. Manuales. División </w:t>
      </w:r>
      <w:r w:rsidRPr="005B378D">
        <w:rPr>
          <w:rFonts w:ascii="Times New Roman" w:hAnsi="Times New Roman"/>
          <w:sz w:val="18"/>
          <w:szCs w:val="18"/>
        </w:rPr>
        <w:t>de Sistemas y Operaciones. Banco ABC.</w:t>
      </w:r>
    </w:p>
  </w:footnote>
  <w:footnote w:id="3">
    <w:p w:rsidR="00AF2261" w:rsidRPr="007D6441" w:rsidRDefault="00AF2261" w:rsidP="00C8078C">
      <w:pPr>
        <w:pStyle w:val="Textonotapie"/>
        <w:ind w:left="0" w:firstLine="0"/>
        <w:jc w:val="both"/>
        <w:rPr>
          <w:lang w:val="es-MX"/>
        </w:rPr>
      </w:pPr>
      <w:r>
        <w:rPr>
          <w:rStyle w:val="Refdenotaalpie"/>
        </w:rPr>
        <w:footnoteRef/>
      </w:r>
      <w:r>
        <w:t xml:space="preserve"> </w:t>
      </w:r>
      <w:r>
        <w:rPr>
          <w:rFonts w:ascii="Times New Roman" w:hAnsi="Times New Roman"/>
          <w:sz w:val="18"/>
          <w:szCs w:val="18"/>
        </w:rPr>
        <w:t>En Marzo de 2012 s</w:t>
      </w:r>
      <w:r w:rsidRPr="006D3D02">
        <w:rPr>
          <w:rFonts w:ascii="Times New Roman" w:hAnsi="Times New Roman"/>
          <w:sz w:val="18"/>
          <w:szCs w:val="18"/>
        </w:rPr>
        <w:t xml:space="preserve">e pusieron en conocimiento tres métodos: uno empleando el S.O. Linux con el programa </w:t>
      </w:r>
      <w:proofErr w:type="spellStart"/>
      <w:r w:rsidRPr="006D3D02">
        <w:rPr>
          <w:rFonts w:ascii="Times New Roman" w:hAnsi="Times New Roman"/>
          <w:sz w:val="18"/>
          <w:szCs w:val="18"/>
        </w:rPr>
        <w:t>Darik's</w:t>
      </w:r>
      <w:proofErr w:type="spellEnd"/>
      <w:r w:rsidRPr="006D3D02">
        <w:rPr>
          <w:rFonts w:ascii="Times New Roman" w:hAnsi="Times New Roman"/>
          <w:sz w:val="18"/>
          <w:szCs w:val="18"/>
        </w:rPr>
        <w:t xml:space="preserve"> </w:t>
      </w:r>
      <w:proofErr w:type="spellStart"/>
      <w:r w:rsidRPr="006D3D02">
        <w:rPr>
          <w:rFonts w:ascii="Times New Roman" w:hAnsi="Times New Roman"/>
          <w:sz w:val="18"/>
          <w:szCs w:val="18"/>
        </w:rPr>
        <w:t>Boot</w:t>
      </w:r>
      <w:proofErr w:type="spellEnd"/>
      <w:r w:rsidRPr="006D3D02">
        <w:rPr>
          <w:rFonts w:ascii="Times New Roman" w:hAnsi="Times New Roman"/>
          <w:sz w:val="18"/>
          <w:szCs w:val="18"/>
        </w:rPr>
        <w:t xml:space="preserve"> and </w:t>
      </w:r>
      <w:proofErr w:type="spellStart"/>
      <w:r w:rsidRPr="006D3D02">
        <w:rPr>
          <w:rFonts w:ascii="Times New Roman" w:hAnsi="Times New Roman"/>
          <w:sz w:val="18"/>
          <w:szCs w:val="18"/>
        </w:rPr>
        <w:t>Nuke</w:t>
      </w:r>
      <w:proofErr w:type="spellEnd"/>
      <w:r w:rsidRPr="006D3D02">
        <w:rPr>
          <w:rFonts w:ascii="Times New Roman" w:hAnsi="Times New Roman"/>
          <w:sz w:val="18"/>
          <w:szCs w:val="18"/>
        </w:rPr>
        <w:t xml:space="preserve"> (</w:t>
      </w:r>
      <w:proofErr w:type="spellStart"/>
      <w:r w:rsidRPr="006D3D02">
        <w:rPr>
          <w:rFonts w:ascii="Times New Roman" w:hAnsi="Times New Roman"/>
          <w:sz w:val="18"/>
          <w:szCs w:val="18"/>
        </w:rPr>
        <w:t>DBAN</w:t>
      </w:r>
      <w:proofErr w:type="spellEnd"/>
      <w:r w:rsidRPr="006D3D02">
        <w:rPr>
          <w:rFonts w:ascii="Times New Roman" w:hAnsi="Times New Roman"/>
          <w:sz w:val="18"/>
          <w:szCs w:val="18"/>
        </w:rPr>
        <w:t xml:space="preserve">), seleccionando algoritmo </w:t>
      </w:r>
      <w:proofErr w:type="spellStart"/>
      <w:r w:rsidRPr="006D3D02">
        <w:rPr>
          <w:rFonts w:ascii="Times New Roman" w:hAnsi="Times New Roman"/>
          <w:sz w:val="18"/>
          <w:szCs w:val="18"/>
        </w:rPr>
        <w:t>Gutmann</w:t>
      </w:r>
      <w:proofErr w:type="spellEnd"/>
      <w:r w:rsidRPr="006D3D02">
        <w:rPr>
          <w:rFonts w:ascii="Times New Roman" w:hAnsi="Times New Roman"/>
          <w:sz w:val="18"/>
          <w:szCs w:val="18"/>
        </w:rPr>
        <w:t xml:space="preserve">, y otros dos empleando el S.O. MS-DOS™, con </w:t>
      </w:r>
      <w:proofErr w:type="spellStart"/>
      <w:r w:rsidRPr="006D3D02">
        <w:rPr>
          <w:rFonts w:ascii="Times New Roman" w:hAnsi="Times New Roman"/>
          <w:sz w:val="18"/>
          <w:szCs w:val="18"/>
        </w:rPr>
        <w:t>Ontrack</w:t>
      </w:r>
      <w:proofErr w:type="spellEnd"/>
      <w:r w:rsidRPr="006D3D02">
        <w:rPr>
          <w:rFonts w:ascii="Times New Roman" w:hAnsi="Times New Roman"/>
          <w:sz w:val="18"/>
          <w:szCs w:val="18"/>
        </w:rPr>
        <w:t>®</w:t>
      </w:r>
      <w:r>
        <w:rPr>
          <w:rFonts w:ascii="Times New Roman" w:hAnsi="Times New Roman"/>
          <w:sz w:val="18"/>
          <w:szCs w:val="18"/>
        </w:rPr>
        <w:t xml:space="preserve"> </w:t>
      </w:r>
      <w:proofErr w:type="spellStart"/>
      <w:r>
        <w:rPr>
          <w:rFonts w:ascii="Times New Roman" w:hAnsi="Times New Roman"/>
          <w:sz w:val="18"/>
          <w:szCs w:val="18"/>
        </w:rPr>
        <w:t>Eraser</w:t>
      </w:r>
      <w:proofErr w:type="spellEnd"/>
      <w:r>
        <w:rPr>
          <w:rFonts w:ascii="Times New Roman" w:hAnsi="Times New Roman"/>
          <w:sz w:val="18"/>
          <w:szCs w:val="18"/>
        </w:rPr>
        <w:t xml:space="preserve"> y Active </w:t>
      </w:r>
      <w:proofErr w:type="spellStart"/>
      <w:r>
        <w:rPr>
          <w:rFonts w:ascii="Times New Roman" w:hAnsi="Times New Roman"/>
          <w:sz w:val="18"/>
          <w:szCs w:val="18"/>
        </w:rPr>
        <w:t>Kill</w:t>
      </w:r>
      <w:proofErr w:type="spellEnd"/>
      <w:r>
        <w:rPr>
          <w:rFonts w:ascii="Times New Roman" w:hAnsi="Times New Roman"/>
          <w:sz w:val="18"/>
          <w:szCs w:val="18"/>
        </w:rPr>
        <w:t xml:space="preserve"> Disk®. El procedimiento oficial, publicado en Intranet y en </w:t>
      </w:r>
      <w:proofErr w:type="spellStart"/>
      <w:r>
        <w:rPr>
          <w:rFonts w:ascii="Times New Roman" w:hAnsi="Times New Roman"/>
          <w:sz w:val="18"/>
          <w:szCs w:val="18"/>
        </w:rPr>
        <w:t>Sharepoint</w:t>
      </w:r>
      <w:proofErr w:type="spellEnd"/>
      <w:r>
        <w:rPr>
          <w:rFonts w:ascii="Times New Roman" w:hAnsi="Times New Roman"/>
          <w:sz w:val="18"/>
          <w:szCs w:val="18"/>
        </w:rPr>
        <w:t xml:space="preserve"> de Microsoft® había sido publicado en septiembre de 2010, e indicaba un solo método, que con posterioridad fue mejorado</w:t>
      </w:r>
    </w:p>
  </w:footnote>
  <w:footnote w:id="4">
    <w:p w:rsidR="00AF2261" w:rsidRPr="00D76884" w:rsidRDefault="00AF2261" w:rsidP="000767A0">
      <w:pPr>
        <w:pStyle w:val="Textonotapie"/>
        <w:ind w:left="0" w:firstLine="0"/>
        <w:rPr>
          <w:rFonts w:ascii="Times New Roman" w:hAnsi="Times New Roman"/>
          <w:sz w:val="18"/>
          <w:szCs w:val="18"/>
        </w:rPr>
      </w:pPr>
      <w:r w:rsidRPr="00FE6CA3">
        <w:rPr>
          <w:rFonts w:ascii="Times New Roman" w:hAnsi="Times New Roman"/>
          <w:sz w:val="18"/>
          <w:szCs w:val="18"/>
          <w:vertAlign w:val="superscript"/>
        </w:rPr>
        <w:footnoteRef/>
      </w:r>
      <w:r w:rsidRPr="00D76884">
        <w:rPr>
          <w:rFonts w:ascii="Times New Roman" w:hAnsi="Times New Roman"/>
          <w:sz w:val="18"/>
          <w:szCs w:val="18"/>
        </w:rPr>
        <w:t xml:space="preserve"> El Directorio Activo es un componente central de la plataforma Windows que proporciona los medios para gestionar las identidades y relaciones que organizan los entornos de red. Microsoft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261" w:rsidRPr="0039112A" w:rsidRDefault="00AF2261" w:rsidP="0039112A">
    <w:pPr>
      <w:pStyle w:val="Encabezado"/>
    </w:pPr>
    <w:r>
      <w:rPr>
        <w:sz w:val="16"/>
        <w:szCs w:val="16"/>
      </w:rPr>
      <w:t xml:space="preserve">. </w:t>
    </w:r>
    <w:r>
      <w:rPr>
        <w:sz w:val="16"/>
        <w:szCs w:val="16"/>
      </w:rPr>
      <w:tab/>
    </w:r>
    <w:r>
      <w:rPr>
        <w:sz w:val="16"/>
        <w:szCs w:val="16"/>
      </w:rPr>
      <w:tab/>
    </w:r>
    <w:r>
      <w:rPr>
        <w:sz w:val="16"/>
        <w:szCs w:val="16"/>
      </w:rPr>
      <w:tab/>
      <w:t xml:space="preserve">                                                                            </w:t>
    </w:r>
  </w:p>
  <w:p w:rsidR="00AF2261" w:rsidRDefault="00AF226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77F0BB76"/>
    <w:lvl w:ilvl="0">
      <w:start w:val="1"/>
      <w:numFmt w:val="decimal"/>
      <w:lvlText w:val="%1."/>
      <w:lvlJc w:val="left"/>
      <w:pPr>
        <w:tabs>
          <w:tab w:val="num" w:pos="360"/>
        </w:tabs>
        <w:ind w:left="360" w:hanging="360"/>
      </w:pPr>
      <w:rPr>
        <w:rFonts w:cs="Times New Roman"/>
      </w:rPr>
    </w:lvl>
  </w:abstractNum>
  <w:abstractNum w:abstractNumId="1">
    <w:nsid w:val="02B86A70"/>
    <w:multiLevelType w:val="hybridMultilevel"/>
    <w:tmpl w:val="AC8297F8"/>
    <w:lvl w:ilvl="0" w:tplc="8AEAAAC2">
      <w:start w:val="1"/>
      <w:numFmt w:val="lowerRoman"/>
      <w:lvlText w:val="%1."/>
      <w:lvlJc w:val="left"/>
      <w:pPr>
        <w:ind w:left="4260" w:hanging="720"/>
      </w:pPr>
      <w:rPr>
        <w:rFonts w:hint="default"/>
      </w:rPr>
    </w:lvl>
    <w:lvl w:ilvl="1" w:tplc="080A0019">
      <w:start w:val="1"/>
      <w:numFmt w:val="lowerLetter"/>
      <w:lvlText w:val="%2."/>
      <w:lvlJc w:val="left"/>
      <w:pPr>
        <w:ind w:left="4620" w:hanging="360"/>
      </w:pPr>
    </w:lvl>
    <w:lvl w:ilvl="2" w:tplc="080A001B" w:tentative="1">
      <w:start w:val="1"/>
      <w:numFmt w:val="lowerRoman"/>
      <w:lvlText w:val="%3."/>
      <w:lvlJc w:val="right"/>
      <w:pPr>
        <w:ind w:left="5340" w:hanging="180"/>
      </w:pPr>
    </w:lvl>
    <w:lvl w:ilvl="3" w:tplc="080A000F" w:tentative="1">
      <w:start w:val="1"/>
      <w:numFmt w:val="decimal"/>
      <w:lvlText w:val="%4."/>
      <w:lvlJc w:val="left"/>
      <w:pPr>
        <w:ind w:left="6060" w:hanging="360"/>
      </w:pPr>
    </w:lvl>
    <w:lvl w:ilvl="4" w:tplc="080A0019" w:tentative="1">
      <w:start w:val="1"/>
      <w:numFmt w:val="lowerLetter"/>
      <w:lvlText w:val="%5."/>
      <w:lvlJc w:val="left"/>
      <w:pPr>
        <w:ind w:left="6780" w:hanging="360"/>
      </w:pPr>
    </w:lvl>
    <w:lvl w:ilvl="5" w:tplc="080A001B" w:tentative="1">
      <w:start w:val="1"/>
      <w:numFmt w:val="lowerRoman"/>
      <w:lvlText w:val="%6."/>
      <w:lvlJc w:val="right"/>
      <w:pPr>
        <w:ind w:left="7500" w:hanging="180"/>
      </w:pPr>
    </w:lvl>
    <w:lvl w:ilvl="6" w:tplc="080A000F" w:tentative="1">
      <w:start w:val="1"/>
      <w:numFmt w:val="decimal"/>
      <w:lvlText w:val="%7."/>
      <w:lvlJc w:val="left"/>
      <w:pPr>
        <w:ind w:left="8220" w:hanging="360"/>
      </w:pPr>
    </w:lvl>
    <w:lvl w:ilvl="7" w:tplc="080A0019" w:tentative="1">
      <w:start w:val="1"/>
      <w:numFmt w:val="lowerLetter"/>
      <w:lvlText w:val="%8."/>
      <w:lvlJc w:val="left"/>
      <w:pPr>
        <w:ind w:left="8940" w:hanging="360"/>
      </w:pPr>
    </w:lvl>
    <w:lvl w:ilvl="8" w:tplc="080A001B" w:tentative="1">
      <w:start w:val="1"/>
      <w:numFmt w:val="lowerRoman"/>
      <w:lvlText w:val="%9."/>
      <w:lvlJc w:val="right"/>
      <w:pPr>
        <w:ind w:left="9660" w:hanging="180"/>
      </w:pPr>
    </w:lvl>
  </w:abstractNum>
  <w:abstractNum w:abstractNumId="2">
    <w:nsid w:val="03836E40"/>
    <w:multiLevelType w:val="hybridMultilevel"/>
    <w:tmpl w:val="EFFE821C"/>
    <w:lvl w:ilvl="0" w:tplc="61AA1A3C">
      <w:start w:val="945"/>
      <w:numFmt w:val="bullet"/>
      <w:lvlText w:val="-"/>
      <w:lvlJc w:val="left"/>
      <w:pPr>
        <w:ind w:left="720" w:hanging="360"/>
      </w:pPr>
      <w:rPr>
        <w:rFonts w:ascii="AdvGulliv-R" w:eastAsia="Times New Roman" w:hAnsi="AdvGulliv-R" w:hint="default"/>
        <w:color w:val="auto"/>
        <w:sz w:val="13"/>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03B2667D"/>
    <w:multiLevelType w:val="hybridMultilevel"/>
    <w:tmpl w:val="3CFE6A4C"/>
    <w:lvl w:ilvl="0" w:tplc="24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49D1A56"/>
    <w:multiLevelType w:val="hybridMultilevel"/>
    <w:tmpl w:val="6576B5AE"/>
    <w:lvl w:ilvl="0" w:tplc="9C6ED858">
      <w:start w:val="1"/>
      <w:numFmt w:val="low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5">
    <w:nsid w:val="06342E48"/>
    <w:multiLevelType w:val="hybridMultilevel"/>
    <w:tmpl w:val="6576B5AE"/>
    <w:lvl w:ilvl="0" w:tplc="9C6ED858">
      <w:start w:val="1"/>
      <w:numFmt w:val="low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6">
    <w:nsid w:val="103F76B0"/>
    <w:multiLevelType w:val="multilevel"/>
    <w:tmpl w:val="182A769A"/>
    <w:lvl w:ilvl="0">
      <w:start w:val="1"/>
      <w:numFmt w:val="decimal"/>
      <w:lvlText w:val="%1."/>
      <w:lvlJc w:val="left"/>
      <w:pPr>
        <w:ind w:left="720" w:hanging="360"/>
      </w:pPr>
      <w:rPr>
        <w:rFonts w:cs="Times New Roman"/>
      </w:rPr>
    </w:lvl>
    <w:lvl w:ilvl="1">
      <w:start w:val="2"/>
      <w:numFmt w:val="decimal"/>
      <w:isLgl/>
      <w:lvlText w:val="%1.%2."/>
      <w:lvlJc w:val="left"/>
      <w:pPr>
        <w:ind w:left="1080" w:hanging="72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
    <w:nsid w:val="121A3578"/>
    <w:multiLevelType w:val="hybridMultilevel"/>
    <w:tmpl w:val="06EABA1C"/>
    <w:lvl w:ilvl="0" w:tplc="2C6A638A">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4553BBD"/>
    <w:multiLevelType w:val="hybridMultilevel"/>
    <w:tmpl w:val="D17ACA52"/>
    <w:lvl w:ilvl="0" w:tplc="08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9">
    <w:nsid w:val="196A325D"/>
    <w:multiLevelType w:val="hybridMultilevel"/>
    <w:tmpl w:val="B2D8849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1D737197"/>
    <w:multiLevelType w:val="hybridMultilevel"/>
    <w:tmpl w:val="E518572C"/>
    <w:lvl w:ilvl="0" w:tplc="24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22056048"/>
    <w:multiLevelType w:val="multilevel"/>
    <w:tmpl w:val="182A769A"/>
    <w:lvl w:ilvl="0">
      <w:start w:val="1"/>
      <w:numFmt w:val="decimal"/>
      <w:lvlText w:val="%1."/>
      <w:lvlJc w:val="left"/>
      <w:pPr>
        <w:ind w:left="720" w:hanging="360"/>
      </w:pPr>
      <w:rPr>
        <w:rFonts w:cs="Times New Roman"/>
      </w:rPr>
    </w:lvl>
    <w:lvl w:ilvl="1">
      <w:start w:val="2"/>
      <w:numFmt w:val="decimal"/>
      <w:isLgl/>
      <w:lvlText w:val="%1.%2."/>
      <w:lvlJc w:val="left"/>
      <w:pPr>
        <w:ind w:left="1080" w:hanging="72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2">
    <w:nsid w:val="28F92451"/>
    <w:multiLevelType w:val="hybridMultilevel"/>
    <w:tmpl w:val="BF7C9A94"/>
    <w:lvl w:ilvl="0" w:tplc="C17AF440">
      <w:start w:val="1"/>
      <w:numFmt w:val="low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3">
    <w:nsid w:val="2C7F4D47"/>
    <w:multiLevelType w:val="hybridMultilevel"/>
    <w:tmpl w:val="EEB05AA4"/>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nsid w:val="399D773A"/>
    <w:multiLevelType w:val="hybridMultilevel"/>
    <w:tmpl w:val="F38852AA"/>
    <w:lvl w:ilvl="0" w:tplc="3314DDB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9B2124E"/>
    <w:multiLevelType w:val="hybridMultilevel"/>
    <w:tmpl w:val="288E47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A877D64"/>
    <w:multiLevelType w:val="singleLevel"/>
    <w:tmpl w:val="5DA6FC16"/>
    <w:lvl w:ilvl="0">
      <w:start w:val="1"/>
      <w:numFmt w:val="decimal"/>
      <w:lvlText w:val="[%1]"/>
      <w:lvlJc w:val="left"/>
      <w:pPr>
        <w:tabs>
          <w:tab w:val="num" w:pos="360"/>
        </w:tabs>
        <w:ind w:left="360" w:hanging="360"/>
      </w:pPr>
      <w:rPr>
        <w:rFonts w:cs="Times New Roman"/>
      </w:rPr>
    </w:lvl>
  </w:abstractNum>
  <w:abstractNum w:abstractNumId="17">
    <w:nsid w:val="3E964549"/>
    <w:multiLevelType w:val="hybridMultilevel"/>
    <w:tmpl w:val="9A321E98"/>
    <w:lvl w:ilvl="0" w:tplc="21BC79D6">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4B966FB0"/>
    <w:multiLevelType w:val="hybridMultilevel"/>
    <w:tmpl w:val="88745CD0"/>
    <w:lvl w:ilvl="0" w:tplc="DEB8D3DA">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59014D84"/>
    <w:multiLevelType w:val="hybridMultilevel"/>
    <w:tmpl w:val="0CA69474"/>
    <w:lvl w:ilvl="0" w:tplc="21BC79D6">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592F27E9"/>
    <w:multiLevelType w:val="hybridMultilevel"/>
    <w:tmpl w:val="A184ABB0"/>
    <w:lvl w:ilvl="0" w:tplc="0C0A0003">
      <w:start w:val="1"/>
      <w:numFmt w:val="bullet"/>
      <w:lvlText w:val="o"/>
      <w:lvlJc w:val="left"/>
      <w:pPr>
        <w:tabs>
          <w:tab w:val="num" w:pos="360"/>
        </w:tabs>
        <w:ind w:left="360" w:hanging="360"/>
      </w:pPr>
      <w:rPr>
        <w:rFonts w:ascii="Courier New" w:hAnsi="Courier New"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nsid w:val="5B133CE4"/>
    <w:multiLevelType w:val="hybridMultilevel"/>
    <w:tmpl w:val="6FCAF1B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5B951CBD"/>
    <w:multiLevelType w:val="hybridMultilevel"/>
    <w:tmpl w:val="0E0AE0C6"/>
    <w:lvl w:ilvl="0" w:tplc="DEB8D3DA">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6F6158F"/>
    <w:multiLevelType w:val="hybridMultilevel"/>
    <w:tmpl w:val="AE44F5CE"/>
    <w:lvl w:ilvl="0" w:tplc="1EC4CFE8">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23"/>
  </w:num>
  <w:num w:numId="4">
    <w:abstractNumId w:val="16"/>
  </w:num>
  <w:num w:numId="5">
    <w:abstractNumId w:val="13"/>
  </w:num>
  <w:num w:numId="6">
    <w:abstractNumId w:val="20"/>
  </w:num>
  <w:num w:numId="7">
    <w:abstractNumId w:val="6"/>
  </w:num>
  <w:num w:numId="8">
    <w:abstractNumId w:val="11"/>
  </w:num>
  <w:num w:numId="9">
    <w:abstractNumId w:val="12"/>
  </w:num>
  <w:num w:numId="10">
    <w:abstractNumId w:val="4"/>
  </w:num>
  <w:num w:numId="11">
    <w:abstractNumId w:val="8"/>
  </w:num>
  <w:num w:numId="12">
    <w:abstractNumId w:val="2"/>
  </w:num>
  <w:num w:numId="13">
    <w:abstractNumId w:val="19"/>
  </w:num>
  <w:num w:numId="14">
    <w:abstractNumId w:val="17"/>
  </w:num>
  <w:num w:numId="15">
    <w:abstractNumId w:val="10"/>
  </w:num>
  <w:num w:numId="16">
    <w:abstractNumId w:val="3"/>
  </w:num>
  <w:num w:numId="17">
    <w:abstractNumId w:val="1"/>
  </w:num>
  <w:num w:numId="18">
    <w:abstractNumId w:val="14"/>
  </w:num>
  <w:num w:numId="19">
    <w:abstractNumId w:val="7"/>
  </w:num>
  <w:num w:numId="20">
    <w:abstractNumId w:val="5"/>
  </w:num>
  <w:num w:numId="21">
    <w:abstractNumId w:val="15"/>
  </w:num>
  <w:num w:numId="22">
    <w:abstractNumId w:val="18"/>
  </w:num>
  <w:num w:numId="23">
    <w:abstractNumId w:val="22"/>
  </w:num>
  <w:num w:numId="24">
    <w:abstractNumId w:val="21"/>
  </w:num>
  <w:num w:numId="2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851"/>
  <w:hyphenationZone w:val="425"/>
  <w:evenAndOddHeaders/>
  <w:drawingGridHorizontalSpacing w:val="11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1C6ACA"/>
    <w:rsid w:val="00007F21"/>
    <w:rsid w:val="000142E3"/>
    <w:rsid w:val="00025BDF"/>
    <w:rsid w:val="00025CC2"/>
    <w:rsid w:val="00027398"/>
    <w:rsid w:val="00027A6D"/>
    <w:rsid w:val="000338B7"/>
    <w:rsid w:val="00034C12"/>
    <w:rsid w:val="00035107"/>
    <w:rsid w:val="000353EC"/>
    <w:rsid w:val="00035808"/>
    <w:rsid w:val="00040FC3"/>
    <w:rsid w:val="00042C05"/>
    <w:rsid w:val="00042CD8"/>
    <w:rsid w:val="00045555"/>
    <w:rsid w:val="00050A71"/>
    <w:rsid w:val="000555B8"/>
    <w:rsid w:val="00056E5A"/>
    <w:rsid w:val="000604F7"/>
    <w:rsid w:val="00064286"/>
    <w:rsid w:val="00065766"/>
    <w:rsid w:val="000733FC"/>
    <w:rsid w:val="0007348C"/>
    <w:rsid w:val="000734FB"/>
    <w:rsid w:val="00074AE8"/>
    <w:rsid w:val="000767A0"/>
    <w:rsid w:val="000769BD"/>
    <w:rsid w:val="0008021C"/>
    <w:rsid w:val="000833A7"/>
    <w:rsid w:val="000914F9"/>
    <w:rsid w:val="00091BED"/>
    <w:rsid w:val="0009444F"/>
    <w:rsid w:val="000960B1"/>
    <w:rsid w:val="000A2B10"/>
    <w:rsid w:val="000A3048"/>
    <w:rsid w:val="000A44F1"/>
    <w:rsid w:val="000A4E4F"/>
    <w:rsid w:val="000A5001"/>
    <w:rsid w:val="000A67B4"/>
    <w:rsid w:val="000A75F6"/>
    <w:rsid w:val="000B0143"/>
    <w:rsid w:val="000B38FE"/>
    <w:rsid w:val="000B4F85"/>
    <w:rsid w:val="000C088D"/>
    <w:rsid w:val="000C09D3"/>
    <w:rsid w:val="000C0A34"/>
    <w:rsid w:val="000C0C64"/>
    <w:rsid w:val="000C12AD"/>
    <w:rsid w:val="000C1B01"/>
    <w:rsid w:val="000C2411"/>
    <w:rsid w:val="000C2AF3"/>
    <w:rsid w:val="000C322F"/>
    <w:rsid w:val="000C3FF1"/>
    <w:rsid w:val="000C4CA6"/>
    <w:rsid w:val="000C4FC6"/>
    <w:rsid w:val="000C58E0"/>
    <w:rsid w:val="000C5E95"/>
    <w:rsid w:val="000C7A3D"/>
    <w:rsid w:val="000D0B24"/>
    <w:rsid w:val="000D119F"/>
    <w:rsid w:val="000D20D6"/>
    <w:rsid w:val="000D4235"/>
    <w:rsid w:val="000D6499"/>
    <w:rsid w:val="000E0FFB"/>
    <w:rsid w:val="000E1602"/>
    <w:rsid w:val="000E2EF1"/>
    <w:rsid w:val="000E3152"/>
    <w:rsid w:val="000E5E10"/>
    <w:rsid w:val="000F5219"/>
    <w:rsid w:val="00102BE9"/>
    <w:rsid w:val="00102D0C"/>
    <w:rsid w:val="00103D65"/>
    <w:rsid w:val="0010455B"/>
    <w:rsid w:val="00105827"/>
    <w:rsid w:val="00106C9E"/>
    <w:rsid w:val="001115BF"/>
    <w:rsid w:val="001130B5"/>
    <w:rsid w:val="00113B87"/>
    <w:rsid w:val="00114913"/>
    <w:rsid w:val="00116057"/>
    <w:rsid w:val="00121661"/>
    <w:rsid w:val="00122D83"/>
    <w:rsid w:val="00123922"/>
    <w:rsid w:val="0012796C"/>
    <w:rsid w:val="00130ABA"/>
    <w:rsid w:val="00130D8E"/>
    <w:rsid w:val="00131EC7"/>
    <w:rsid w:val="0013585F"/>
    <w:rsid w:val="00135F3F"/>
    <w:rsid w:val="001447F5"/>
    <w:rsid w:val="001542BD"/>
    <w:rsid w:val="00160995"/>
    <w:rsid w:val="00164238"/>
    <w:rsid w:val="00170A35"/>
    <w:rsid w:val="00170E41"/>
    <w:rsid w:val="00171DA6"/>
    <w:rsid w:val="0017221C"/>
    <w:rsid w:val="00174D75"/>
    <w:rsid w:val="00177761"/>
    <w:rsid w:val="001778DD"/>
    <w:rsid w:val="00180968"/>
    <w:rsid w:val="00187361"/>
    <w:rsid w:val="00187AAB"/>
    <w:rsid w:val="001A1EA7"/>
    <w:rsid w:val="001A6994"/>
    <w:rsid w:val="001B51A1"/>
    <w:rsid w:val="001C6ACA"/>
    <w:rsid w:val="001C6F1A"/>
    <w:rsid w:val="001D2C82"/>
    <w:rsid w:val="001D3095"/>
    <w:rsid w:val="001D5AC0"/>
    <w:rsid w:val="001E28D6"/>
    <w:rsid w:val="001E50E1"/>
    <w:rsid w:val="001E5330"/>
    <w:rsid w:val="001F199E"/>
    <w:rsid w:val="001F30CA"/>
    <w:rsid w:val="001F592F"/>
    <w:rsid w:val="001F5B6F"/>
    <w:rsid w:val="001F67D1"/>
    <w:rsid w:val="00201002"/>
    <w:rsid w:val="002026D6"/>
    <w:rsid w:val="00204A2A"/>
    <w:rsid w:val="00204CC7"/>
    <w:rsid w:val="00204FD4"/>
    <w:rsid w:val="00205D98"/>
    <w:rsid w:val="00205DF6"/>
    <w:rsid w:val="002123FA"/>
    <w:rsid w:val="00220B44"/>
    <w:rsid w:val="00223CC5"/>
    <w:rsid w:val="00224567"/>
    <w:rsid w:val="00224FCF"/>
    <w:rsid w:val="002274B2"/>
    <w:rsid w:val="00227CBE"/>
    <w:rsid w:val="002338B9"/>
    <w:rsid w:val="0023710A"/>
    <w:rsid w:val="00240DA6"/>
    <w:rsid w:val="002444F7"/>
    <w:rsid w:val="0024491F"/>
    <w:rsid w:val="00247B7B"/>
    <w:rsid w:val="002501AA"/>
    <w:rsid w:val="002505C0"/>
    <w:rsid w:val="00253549"/>
    <w:rsid w:val="002604EC"/>
    <w:rsid w:val="00260911"/>
    <w:rsid w:val="00260E6B"/>
    <w:rsid w:val="00262030"/>
    <w:rsid w:val="0026398A"/>
    <w:rsid w:val="00266212"/>
    <w:rsid w:val="00267C76"/>
    <w:rsid w:val="00267FF7"/>
    <w:rsid w:val="00270FA7"/>
    <w:rsid w:val="0027100D"/>
    <w:rsid w:val="00272636"/>
    <w:rsid w:val="00277111"/>
    <w:rsid w:val="00282435"/>
    <w:rsid w:val="00284FE6"/>
    <w:rsid w:val="00287BEA"/>
    <w:rsid w:val="00292B5B"/>
    <w:rsid w:val="00295BD6"/>
    <w:rsid w:val="00297991"/>
    <w:rsid w:val="002A4040"/>
    <w:rsid w:val="002A651B"/>
    <w:rsid w:val="002A75DC"/>
    <w:rsid w:val="002B08AF"/>
    <w:rsid w:val="002B770E"/>
    <w:rsid w:val="002C033D"/>
    <w:rsid w:val="002C0AE8"/>
    <w:rsid w:val="002C0B2A"/>
    <w:rsid w:val="002C1B91"/>
    <w:rsid w:val="002D57CE"/>
    <w:rsid w:val="002E0DCE"/>
    <w:rsid w:val="002E1253"/>
    <w:rsid w:val="002E1CB0"/>
    <w:rsid w:val="002E4D15"/>
    <w:rsid w:val="002E7683"/>
    <w:rsid w:val="002F2A1C"/>
    <w:rsid w:val="002F2F15"/>
    <w:rsid w:val="002F3835"/>
    <w:rsid w:val="00301F3D"/>
    <w:rsid w:val="00302731"/>
    <w:rsid w:val="00302DF7"/>
    <w:rsid w:val="003043DA"/>
    <w:rsid w:val="00304C4C"/>
    <w:rsid w:val="00306329"/>
    <w:rsid w:val="003068C0"/>
    <w:rsid w:val="00307370"/>
    <w:rsid w:val="0031280D"/>
    <w:rsid w:val="0031290D"/>
    <w:rsid w:val="00312C90"/>
    <w:rsid w:val="00313462"/>
    <w:rsid w:val="00315D47"/>
    <w:rsid w:val="0031611E"/>
    <w:rsid w:val="00320CBE"/>
    <w:rsid w:val="003273A6"/>
    <w:rsid w:val="0032748F"/>
    <w:rsid w:val="00327DFC"/>
    <w:rsid w:val="00340212"/>
    <w:rsid w:val="00345832"/>
    <w:rsid w:val="0034666C"/>
    <w:rsid w:val="00352A4E"/>
    <w:rsid w:val="003547D1"/>
    <w:rsid w:val="00356ECB"/>
    <w:rsid w:val="00357937"/>
    <w:rsid w:val="003602E0"/>
    <w:rsid w:val="00364C38"/>
    <w:rsid w:val="00366E9E"/>
    <w:rsid w:val="00371965"/>
    <w:rsid w:val="00372636"/>
    <w:rsid w:val="003749DE"/>
    <w:rsid w:val="003750F5"/>
    <w:rsid w:val="00375DFC"/>
    <w:rsid w:val="003769AF"/>
    <w:rsid w:val="00377EF3"/>
    <w:rsid w:val="00380728"/>
    <w:rsid w:val="00380E30"/>
    <w:rsid w:val="00381A99"/>
    <w:rsid w:val="003820CD"/>
    <w:rsid w:val="00382879"/>
    <w:rsid w:val="00382D43"/>
    <w:rsid w:val="003870C2"/>
    <w:rsid w:val="00390E20"/>
    <w:rsid w:val="0039112A"/>
    <w:rsid w:val="00393FA3"/>
    <w:rsid w:val="00394101"/>
    <w:rsid w:val="00395688"/>
    <w:rsid w:val="00395B20"/>
    <w:rsid w:val="00395F9A"/>
    <w:rsid w:val="00396331"/>
    <w:rsid w:val="003A3C09"/>
    <w:rsid w:val="003A7386"/>
    <w:rsid w:val="003B21D0"/>
    <w:rsid w:val="003C1E20"/>
    <w:rsid w:val="003C2615"/>
    <w:rsid w:val="003C6E15"/>
    <w:rsid w:val="003C74B2"/>
    <w:rsid w:val="003D250C"/>
    <w:rsid w:val="003D33D0"/>
    <w:rsid w:val="003D436F"/>
    <w:rsid w:val="003D52F1"/>
    <w:rsid w:val="003D63C6"/>
    <w:rsid w:val="003E030C"/>
    <w:rsid w:val="003E105C"/>
    <w:rsid w:val="003E566F"/>
    <w:rsid w:val="003F10DB"/>
    <w:rsid w:val="003F1112"/>
    <w:rsid w:val="003F1870"/>
    <w:rsid w:val="003F1BC2"/>
    <w:rsid w:val="003F1F40"/>
    <w:rsid w:val="003F4C9C"/>
    <w:rsid w:val="00411965"/>
    <w:rsid w:val="004125D0"/>
    <w:rsid w:val="00415856"/>
    <w:rsid w:val="004229A3"/>
    <w:rsid w:val="004242CC"/>
    <w:rsid w:val="00424D30"/>
    <w:rsid w:val="00425ECD"/>
    <w:rsid w:val="0042602B"/>
    <w:rsid w:val="0043088E"/>
    <w:rsid w:val="004315F5"/>
    <w:rsid w:val="00432077"/>
    <w:rsid w:val="0043481D"/>
    <w:rsid w:val="00441AC7"/>
    <w:rsid w:val="004434B6"/>
    <w:rsid w:val="00443906"/>
    <w:rsid w:val="0044665A"/>
    <w:rsid w:val="0044680D"/>
    <w:rsid w:val="004506C9"/>
    <w:rsid w:val="00451270"/>
    <w:rsid w:val="00453732"/>
    <w:rsid w:val="00454449"/>
    <w:rsid w:val="00454CF7"/>
    <w:rsid w:val="00454DBE"/>
    <w:rsid w:val="004604C0"/>
    <w:rsid w:val="004616AE"/>
    <w:rsid w:val="00465774"/>
    <w:rsid w:val="004664DD"/>
    <w:rsid w:val="004665DE"/>
    <w:rsid w:val="00467B41"/>
    <w:rsid w:val="00470F27"/>
    <w:rsid w:val="00471727"/>
    <w:rsid w:val="00475128"/>
    <w:rsid w:val="0047672B"/>
    <w:rsid w:val="0047732B"/>
    <w:rsid w:val="00477775"/>
    <w:rsid w:val="0048218F"/>
    <w:rsid w:val="00483730"/>
    <w:rsid w:val="00483F96"/>
    <w:rsid w:val="004848CA"/>
    <w:rsid w:val="00484E30"/>
    <w:rsid w:val="00485786"/>
    <w:rsid w:val="0048691E"/>
    <w:rsid w:val="00487DFC"/>
    <w:rsid w:val="00493E4C"/>
    <w:rsid w:val="00494339"/>
    <w:rsid w:val="00496F26"/>
    <w:rsid w:val="0049732B"/>
    <w:rsid w:val="004A003B"/>
    <w:rsid w:val="004A226D"/>
    <w:rsid w:val="004A4E09"/>
    <w:rsid w:val="004A7641"/>
    <w:rsid w:val="004B2963"/>
    <w:rsid w:val="004B352D"/>
    <w:rsid w:val="004B4D0E"/>
    <w:rsid w:val="004C003F"/>
    <w:rsid w:val="004C0F5E"/>
    <w:rsid w:val="004C27C4"/>
    <w:rsid w:val="004C2E2C"/>
    <w:rsid w:val="004C4C33"/>
    <w:rsid w:val="004C6C8B"/>
    <w:rsid w:val="004D1E3A"/>
    <w:rsid w:val="004D53B0"/>
    <w:rsid w:val="004D544F"/>
    <w:rsid w:val="004E1128"/>
    <w:rsid w:val="004E4827"/>
    <w:rsid w:val="004E5828"/>
    <w:rsid w:val="004F004D"/>
    <w:rsid w:val="004F0609"/>
    <w:rsid w:val="004F117F"/>
    <w:rsid w:val="004F29F5"/>
    <w:rsid w:val="004F2C5E"/>
    <w:rsid w:val="0050147D"/>
    <w:rsid w:val="00510F57"/>
    <w:rsid w:val="005117C4"/>
    <w:rsid w:val="0051370A"/>
    <w:rsid w:val="005162AF"/>
    <w:rsid w:val="00520267"/>
    <w:rsid w:val="00520C37"/>
    <w:rsid w:val="0052416B"/>
    <w:rsid w:val="005243A8"/>
    <w:rsid w:val="0052665F"/>
    <w:rsid w:val="00527B9C"/>
    <w:rsid w:val="00532CBE"/>
    <w:rsid w:val="00536FE4"/>
    <w:rsid w:val="00537C59"/>
    <w:rsid w:val="005426FE"/>
    <w:rsid w:val="00542CB3"/>
    <w:rsid w:val="00550159"/>
    <w:rsid w:val="005520FB"/>
    <w:rsid w:val="00555802"/>
    <w:rsid w:val="00557958"/>
    <w:rsid w:val="005620AD"/>
    <w:rsid w:val="00563437"/>
    <w:rsid w:val="005741D8"/>
    <w:rsid w:val="00575BFF"/>
    <w:rsid w:val="0058085D"/>
    <w:rsid w:val="00583C75"/>
    <w:rsid w:val="00584F2B"/>
    <w:rsid w:val="005864D7"/>
    <w:rsid w:val="005946EB"/>
    <w:rsid w:val="00596D60"/>
    <w:rsid w:val="005973A8"/>
    <w:rsid w:val="005A133A"/>
    <w:rsid w:val="005A3465"/>
    <w:rsid w:val="005B0212"/>
    <w:rsid w:val="005B038A"/>
    <w:rsid w:val="005B05A9"/>
    <w:rsid w:val="005B13E2"/>
    <w:rsid w:val="005B216E"/>
    <w:rsid w:val="005B378D"/>
    <w:rsid w:val="005B3B74"/>
    <w:rsid w:val="005B4170"/>
    <w:rsid w:val="005C1448"/>
    <w:rsid w:val="005C17FB"/>
    <w:rsid w:val="005C221F"/>
    <w:rsid w:val="005C2AF3"/>
    <w:rsid w:val="005C440D"/>
    <w:rsid w:val="005C4EE3"/>
    <w:rsid w:val="005D5660"/>
    <w:rsid w:val="005D65A4"/>
    <w:rsid w:val="005E3D59"/>
    <w:rsid w:val="005E4229"/>
    <w:rsid w:val="005F3A24"/>
    <w:rsid w:val="005F6F79"/>
    <w:rsid w:val="00601695"/>
    <w:rsid w:val="00603609"/>
    <w:rsid w:val="00603D3C"/>
    <w:rsid w:val="00605A00"/>
    <w:rsid w:val="0060751C"/>
    <w:rsid w:val="00611959"/>
    <w:rsid w:val="00611BF9"/>
    <w:rsid w:val="006146EE"/>
    <w:rsid w:val="00615382"/>
    <w:rsid w:val="00624504"/>
    <w:rsid w:val="00624B80"/>
    <w:rsid w:val="00625A5E"/>
    <w:rsid w:val="006275CE"/>
    <w:rsid w:val="00627D1A"/>
    <w:rsid w:val="00631068"/>
    <w:rsid w:val="0063292A"/>
    <w:rsid w:val="00632E4B"/>
    <w:rsid w:val="006353D3"/>
    <w:rsid w:val="00635852"/>
    <w:rsid w:val="00640095"/>
    <w:rsid w:val="006410DA"/>
    <w:rsid w:val="0064562E"/>
    <w:rsid w:val="00645BBD"/>
    <w:rsid w:val="0065685A"/>
    <w:rsid w:val="00657147"/>
    <w:rsid w:val="0066290E"/>
    <w:rsid w:val="0066425F"/>
    <w:rsid w:val="00670A32"/>
    <w:rsid w:val="006715CE"/>
    <w:rsid w:val="00671D98"/>
    <w:rsid w:val="0067579E"/>
    <w:rsid w:val="0067736F"/>
    <w:rsid w:val="006812AB"/>
    <w:rsid w:val="006820EE"/>
    <w:rsid w:val="006858D8"/>
    <w:rsid w:val="00690D8D"/>
    <w:rsid w:val="006924E2"/>
    <w:rsid w:val="00693539"/>
    <w:rsid w:val="006935CB"/>
    <w:rsid w:val="0069403E"/>
    <w:rsid w:val="006941B4"/>
    <w:rsid w:val="006954A2"/>
    <w:rsid w:val="00697142"/>
    <w:rsid w:val="006A08F3"/>
    <w:rsid w:val="006A396B"/>
    <w:rsid w:val="006A47BB"/>
    <w:rsid w:val="006A636E"/>
    <w:rsid w:val="006B2450"/>
    <w:rsid w:val="006B62F8"/>
    <w:rsid w:val="006B7133"/>
    <w:rsid w:val="006B76F5"/>
    <w:rsid w:val="006C0644"/>
    <w:rsid w:val="006C1BFB"/>
    <w:rsid w:val="006C398F"/>
    <w:rsid w:val="006C493D"/>
    <w:rsid w:val="006D17B2"/>
    <w:rsid w:val="006D3D02"/>
    <w:rsid w:val="006D3F6A"/>
    <w:rsid w:val="006E0DB8"/>
    <w:rsid w:val="006E1412"/>
    <w:rsid w:val="006E3600"/>
    <w:rsid w:val="006E567F"/>
    <w:rsid w:val="006E5A68"/>
    <w:rsid w:val="006E6839"/>
    <w:rsid w:val="006E7563"/>
    <w:rsid w:val="006F3267"/>
    <w:rsid w:val="00701C6E"/>
    <w:rsid w:val="00701CAA"/>
    <w:rsid w:val="007157D9"/>
    <w:rsid w:val="00721D35"/>
    <w:rsid w:val="00725B6C"/>
    <w:rsid w:val="00727966"/>
    <w:rsid w:val="00730AD8"/>
    <w:rsid w:val="007378FE"/>
    <w:rsid w:val="007404A1"/>
    <w:rsid w:val="007406F0"/>
    <w:rsid w:val="00740858"/>
    <w:rsid w:val="007412BF"/>
    <w:rsid w:val="0074242C"/>
    <w:rsid w:val="007537C5"/>
    <w:rsid w:val="007551ED"/>
    <w:rsid w:val="007648C7"/>
    <w:rsid w:val="007658FC"/>
    <w:rsid w:val="0077481A"/>
    <w:rsid w:val="0078031A"/>
    <w:rsid w:val="00781795"/>
    <w:rsid w:val="00791F87"/>
    <w:rsid w:val="00794329"/>
    <w:rsid w:val="00794EED"/>
    <w:rsid w:val="00795267"/>
    <w:rsid w:val="007A16D3"/>
    <w:rsid w:val="007A1A35"/>
    <w:rsid w:val="007A28BF"/>
    <w:rsid w:val="007A59FF"/>
    <w:rsid w:val="007A6676"/>
    <w:rsid w:val="007A7942"/>
    <w:rsid w:val="007B06A1"/>
    <w:rsid w:val="007B1CCF"/>
    <w:rsid w:val="007B36E6"/>
    <w:rsid w:val="007B5999"/>
    <w:rsid w:val="007B6A74"/>
    <w:rsid w:val="007B7A41"/>
    <w:rsid w:val="007C0E16"/>
    <w:rsid w:val="007C247B"/>
    <w:rsid w:val="007C32C7"/>
    <w:rsid w:val="007C7E45"/>
    <w:rsid w:val="007D06CF"/>
    <w:rsid w:val="007D3BD4"/>
    <w:rsid w:val="007D5F1F"/>
    <w:rsid w:val="007D62D6"/>
    <w:rsid w:val="007D6441"/>
    <w:rsid w:val="007D6451"/>
    <w:rsid w:val="007D7C18"/>
    <w:rsid w:val="007E317A"/>
    <w:rsid w:val="007E3532"/>
    <w:rsid w:val="007E53E7"/>
    <w:rsid w:val="007E7441"/>
    <w:rsid w:val="007F1569"/>
    <w:rsid w:val="007F18AA"/>
    <w:rsid w:val="007F26D9"/>
    <w:rsid w:val="007F3594"/>
    <w:rsid w:val="007F4E0E"/>
    <w:rsid w:val="0080171C"/>
    <w:rsid w:val="00803492"/>
    <w:rsid w:val="00803BC7"/>
    <w:rsid w:val="008056EF"/>
    <w:rsid w:val="00811811"/>
    <w:rsid w:val="00812D78"/>
    <w:rsid w:val="00816B6D"/>
    <w:rsid w:val="008176B2"/>
    <w:rsid w:val="008205FA"/>
    <w:rsid w:val="008229B2"/>
    <w:rsid w:val="00822D2A"/>
    <w:rsid w:val="008231B4"/>
    <w:rsid w:val="00826FC4"/>
    <w:rsid w:val="00830B68"/>
    <w:rsid w:val="0083203B"/>
    <w:rsid w:val="0083331C"/>
    <w:rsid w:val="00833BF6"/>
    <w:rsid w:val="008378FE"/>
    <w:rsid w:val="00841BD9"/>
    <w:rsid w:val="0084321A"/>
    <w:rsid w:val="00845EF3"/>
    <w:rsid w:val="00852A80"/>
    <w:rsid w:val="00856203"/>
    <w:rsid w:val="00862728"/>
    <w:rsid w:val="008655EB"/>
    <w:rsid w:val="008664F2"/>
    <w:rsid w:val="00870AFA"/>
    <w:rsid w:val="00870EFA"/>
    <w:rsid w:val="00871412"/>
    <w:rsid w:val="00872BD0"/>
    <w:rsid w:val="00873AB5"/>
    <w:rsid w:val="00873D35"/>
    <w:rsid w:val="008749D9"/>
    <w:rsid w:val="00875190"/>
    <w:rsid w:val="00875AA8"/>
    <w:rsid w:val="00877B20"/>
    <w:rsid w:val="008802F6"/>
    <w:rsid w:val="00884A98"/>
    <w:rsid w:val="0088580A"/>
    <w:rsid w:val="008875AA"/>
    <w:rsid w:val="0088796C"/>
    <w:rsid w:val="00887CEE"/>
    <w:rsid w:val="0089043E"/>
    <w:rsid w:val="00893AB5"/>
    <w:rsid w:val="00895529"/>
    <w:rsid w:val="0089617B"/>
    <w:rsid w:val="00897A80"/>
    <w:rsid w:val="008A7210"/>
    <w:rsid w:val="008A7838"/>
    <w:rsid w:val="008A7870"/>
    <w:rsid w:val="008A78CD"/>
    <w:rsid w:val="008B17A8"/>
    <w:rsid w:val="008B215A"/>
    <w:rsid w:val="008B2AFC"/>
    <w:rsid w:val="008B6A3D"/>
    <w:rsid w:val="008C054A"/>
    <w:rsid w:val="008C3B16"/>
    <w:rsid w:val="008C7044"/>
    <w:rsid w:val="008C7A75"/>
    <w:rsid w:val="008D02B3"/>
    <w:rsid w:val="008D10E8"/>
    <w:rsid w:val="008D462A"/>
    <w:rsid w:val="008D5DE2"/>
    <w:rsid w:val="008D73BC"/>
    <w:rsid w:val="008D7BEB"/>
    <w:rsid w:val="008E124C"/>
    <w:rsid w:val="008E2663"/>
    <w:rsid w:val="008E3D47"/>
    <w:rsid w:val="008E471B"/>
    <w:rsid w:val="008E4B40"/>
    <w:rsid w:val="008E4E8F"/>
    <w:rsid w:val="008F06AC"/>
    <w:rsid w:val="008F30CD"/>
    <w:rsid w:val="008F3CB3"/>
    <w:rsid w:val="008F40C9"/>
    <w:rsid w:val="008F4EAF"/>
    <w:rsid w:val="008F76EC"/>
    <w:rsid w:val="0090051A"/>
    <w:rsid w:val="0090187A"/>
    <w:rsid w:val="009143AD"/>
    <w:rsid w:val="009147CE"/>
    <w:rsid w:val="00917834"/>
    <w:rsid w:val="00923D74"/>
    <w:rsid w:val="009246C5"/>
    <w:rsid w:val="00924B5E"/>
    <w:rsid w:val="00926023"/>
    <w:rsid w:val="009276B9"/>
    <w:rsid w:val="00927A7F"/>
    <w:rsid w:val="009350DF"/>
    <w:rsid w:val="00936583"/>
    <w:rsid w:val="0094177F"/>
    <w:rsid w:val="00941F41"/>
    <w:rsid w:val="009424E6"/>
    <w:rsid w:val="00942B24"/>
    <w:rsid w:val="00942C58"/>
    <w:rsid w:val="00944C0C"/>
    <w:rsid w:val="00950C78"/>
    <w:rsid w:val="00950EA2"/>
    <w:rsid w:val="009519D8"/>
    <w:rsid w:val="00955BE3"/>
    <w:rsid w:val="009571F7"/>
    <w:rsid w:val="009601E3"/>
    <w:rsid w:val="00963437"/>
    <w:rsid w:val="0096347E"/>
    <w:rsid w:val="00965B3E"/>
    <w:rsid w:val="00966D3F"/>
    <w:rsid w:val="0096735C"/>
    <w:rsid w:val="009714B2"/>
    <w:rsid w:val="00972746"/>
    <w:rsid w:val="0097635A"/>
    <w:rsid w:val="00980356"/>
    <w:rsid w:val="00983836"/>
    <w:rsid w:val="00984414"/>
    <w:rsid w:val="0098494A"/>
    <w:rsid w:val="00987493"/>
    <w:rsid w:val="00987A84"/>
    <w:rsid w:val="009925A7"/>
    <w:rsid w:val="009A2145"/>
    <w:rsid w:val="009A3172"/>
    <w:rsid w:val="009A5574"/>
    <w:rsid w:val="009B543C"/>
    <w:rsid w:val="009B772A"/>
    <w:rsid w:val="009C0BCF"/>
    <w:rsid w:val="009C0D91"/>
    <w:rsid w:val="009D2E5F"/>
    <w:rsid w:val="009D3787"/>
    <w:rsid w:val="009D410E"/>
    <w:rsid w:val="009D54E4"/>
    <w:rsid w:val="009D6506"/>
    <w:rsid w:val="009D6CEF"/>
    <w:rsid w:val="009E0F19"/>
    <w:rsid w:val="009E1FF9"/>
    <w:rsid w:val="009E43CA"/>
    <w:rsid w:val="009E4E12"/>
    <w:rsid w:val="009E60EB"/>
    <w:rsid w:val="009F684E"/>
    <w:rsid w:val="00A07671"/>
    <w:rsid w:val="00A11B41"/>
    <w:rsid w:val="00A12739"/>
    <w:rsid w:val="00A139D7"/>
    <w:rsid w:val="00A14CFF"/>
    <w:rsid w:val="00A15DB1"/>
    <w:rsid w:val="00A15E2D"/>
    <w:rsid w:val="00A16C53"/>
    <w:rsid w:val="00A1754D"/>
    <w:rsid w:val="00A213FC"/>
    <w:rsid w:val="00A224D6"/>
    <w:rsid w:val="00A257C6"/>
    <w:rsid w:val="00A25F1A"/>
    <w:rsid w:val="00A2617C"/>
    <w:rsid w:val="00A26E4D"/>
    <w:rsid w:val="00A32AA6"/>
    <w:rsid w:val="00A33E8C"/>
    <w:rsid w:val="00A37DDB"/>
    <w:rsid w:val="00A4077C"/>
    <w:rsid w:val="00A41069"/>
    <w:rsid w:val="00A41AE0"/>
    <w:rsid w:val="00A45DB1"/>
    <w:rsid w:val="00A50AA8"/>
    <w:rsid w:val="00A55D93"/>
    <w:rsid w:val="00A60783"/>
    <w:rsid w:val="00A63688"/>
    <w:rsid w:val="00A63FE1"/>
    <w:rsid w:val="00A70719"/>
    <w:rsid w:val="00A70DB0"/>
    <w:rsid w:val="00A733CA"/>
    <w:rsid w:val="00A765DB"/>
    <w:rsid w:val="00A76A31"/>
    <w:rsid w:val="00A83016"/>
    <w:rsid w:val="00A832C9"/>
    <w:rsid w:val="00A8591A"/>
    <w:rsid w:val="00A86C1D"/>
    <w:rsid w:val="00A92341"/>
    <w:rsid w:val="00A9307D"/>
    <w:rsid w:val="00A94743"/>
    <w:rsid w:val="00A96042"/>
    <w:rsid w:val="00AA1532"/>
    <w:rsid w:val="00AA17E4"/>
    <w:rsid w:val="00AB5644"/>
    <w:rsid w:val="00AB7701"/>
    <w:rsid w:val="00AC0E90"/>
    <w:rsid w:val="00AC2078"/>
    <w:rsid w:val="00AC53A5"/>
    <w:rsid w:val="00AC68FB"/>
    <w:rsid w:val="00AD0144"/>
    <w:rsid w:val="00AD073A"/>
    <w:rsid w:val="00AD0816"/>
    <w:rsid w:val="00AD1480"/>
    <w:rsid w:val="00AD2014"/>
    <w:rsid w:val="00AE03EE"/>
    <w:rsid w:val="00AE3CBB"/>
    <w:rsid w:val="00AE5C86"/>
    <w:rsid w:val="00AF2261"/>
    <w:rsid w:val="00AF6D85"/>
    <w:rsid w:val="00B005A0"/>
    <w:rsid w:val="00B04B6A"/>
    <w:rsid w:val="00B07F85"/>
    <w:rsid w:val="00B12C3F"/>
    <w:rsid w:val="00B13139"/>
    <w:rsid w:val="00B142CA"/>
    <w:rsid w:val="00B148E2"/>
    <w:rsid w:val="00B20BB1"/>
    <w:rsid w:val="00B22921"/>
    <w:rsid w:val="00B23F7D"/>
    <w:rsid w:val="00B27A55"/>
    <w:rsid w:val="00B33403"/>
    <w:rsid w:val="00B34363"/>
    <w:rsid w:val="00B351F6"/>
    <w:rsid w:val="00B37DD4"/>
    <w:rsid w:val="00B41E7D"/>
    <w:rsid w:val="00B43412"/>
    <w:rsid w:val="00B43C76"/>
    <w:rsid w:val="00B47016"/>
    <w:rsid w:val="00B473F8"/>
    <w:rsid w:val="00B50236"/>
    <w:rsid w:val="00B51721"/>
    <w:rsid w:val="00B521FD"/>
    <w:rsid w:val="00B52223"/>
    <w:rsid w:val="00B55F10"/>
    <w:rsid w:val="00B60111"/>
    <w:rsid w:val="00B61E19"/>
    <w:rsid w:val="00B629FF"/>
    <w:rsid w:val="00B63A88"/>
    <w:rsid w:val="00B64943"/>
    <w:rsid w:val="00B64F85"/>
    <w:rsid w:val="00B6651A"/>
    <w:rsid w:val="00B6658A"/>
    <w:rsid w:val="00B71D34"/>
    <w:rsid w:val="00B74814"/>
    <w:rsid w:val="00B82024"/>
    <w:rsid w:val="00B926AB"/>
    <w:rsid w:val="00B92D5A"/>
    <w:rsid w:val="00B94312"/>
    <w:rsid w:val="00BA1E89"/>
    <w:rsid w:val="00BA2429"/>
    <w:rsid w:val="00BA34A0"/>
    <w:rsid w:val="00BA5190"/>
    <w:rsid w:val="00BA51CB"/>
    <w:rsid w:val="00BA6D18"/>
    <w:rsid w:val="00BB4BA8"/>
    <w:rsid w:val="00BB5C2A"/>
    <w:rsid w:val="00BC0A6A"/>
    <w:rsid w:val="00BC140B"/>
    <w:rsid w:val="00BC2F7F"/>
    <w:rsid w:val="00BC3B57"/>
    <w:rsid w:val="00BD0A7B"/>
    <w:rsid w:val="00BD74CE"/>
    <w:rsid w:val="00BE1845"/>
    <w:rsid w:val="00BE1985"/>
    <w:rsid w:val="00BE2409"/>
    <w:rsid w:val="00BE4884"/>
    <w:rsid w:val="00BE5180"/>
    <w:rsid w:val="00BE747C"/>
    <w:rsid w:val="00BE75C9"/>
    <w:rsid w:val="00BF1706"/>
    <w:rsid w:val="00BF5ABA"/>
    <w:rsid w:val="00C003FE"/>
    <w:rsid w:val="00C05C4B"/>
    <w:rsid w:val="00C14201"/>
    <w:rsid w:val="00C14C8B"/>
    <w:rsid w:val="00C21041"/>
    <w:rsid w:val="00C231E7"/>
    <w:rsid w:val="00C25FBE"/>
    <w:rsid w:val="00C27A23"/>
    <w:rsid w:val="00C30C41"/>
    <w:rsid w:val="00C341BD"/>
    <w:rsid w:val="00C35161"/>
    <w:rsid w:val="00C35891"/>
    <w:rsid w:val="00C36448"/>
    <w:rsid w:val="00C37141"/>
    <w:rsid w:val="00C437FD"/>
    <w:rsid w:val="00C4734B"/>
    <w:rsid w:val="00C47CFD"/>
    <w:rsid w:val="00C50A0C"/>
    <w:rsid w:val="00C518B6"/>
    <w:rsid w:val="00C54702"/>
    <w:rsid w:val="00C54B6A"/>
    <w:rsid w:val="00C55C6E"/>
    <w:rsid w:val="00C55DAF"/>
    <w:rsid w:val="00C603A5"/>
    <w:rsid w:val="00C6160E"/>
    <w:rsid w:val="00C6178C"/>
    <w:rsid w:val="00C62DBA"/>
    <w:rsid w:val="00C6608A"/>
    <w:rsid w:val="00C701E9"/>
    <w:rsid w:val="00C70E17"/>
    <w:rsid w:val="00C70F28"/>
    <w:rsid w:val="00C71737"/>
    <w:rsid w:val="00C71EB5"/>
    <w:rsid w:val="00C75B1E"/>
    <w:rsid w:val="00C762B8"/>
    <w:rsid w:val="00C774A6"/>
    <w:rsid w:val="00C7781C"/>
    <w:rsid w:val="00C8078C"/>
    <w:rsid w:val="00C81B23"/>
    <w:rsid w:val="00C837B4"/>
    <w:rsid w:val="00C85214"/>
    <w:rsid w:val="00C858BB"/>
    <w:rsid w:val="00C87C09"/>
    <w:rsid w:val="00C90C3A"/>
    <w:rsid w:val="00C91B9C"/>
    <w:rsid w:val="00C92779"/>
    <w:rsid w:val="00C93CE2"/>
    <w:rsid w:val="00CA087B"/>
    <w:rsid w:val="00CA235D"/>
    <w:rsid w:val="00CA49AF"/>
    <w:rsid w:val="00CA62AB"/>
    <w:rsid w:val="00CA6749"/>
    <w:rsid w:val="00CA6AEF"/>
    <w:rsid w:val="00CB01A4"/>
    <w:rsid w:val="00CB16AF"/>
    <w:rsid w:val="00CB1B18"/>
    <w:rsid w:val="00CB63B7"/>
    <w:rsid w:val="00CC18FD"/>
    <w:rsid w:val="00CD071A"/>
    <w:rsid w:val="00CD365E"/>
    <w:rsid w:val="00CD5940"/>
    <w:rsid w:val="00CD7270"/>
    <w:rsid w:val="00CE256C"/>
    <w:rsid w:val="00CE33AA"/>
    <w:rsid w:val="00CE6406"/>
    <w:rsid w:val="00CE69EA"/>
    <w:rsid w:val="00CE7AB1"/>
    <w:rsid w:val="00CE7E30"/>
    <w:rsid w:val="00CF1778"/>
    <w:rsid w:val="00CF704B"/>
    <w:rsid w:val="00D0033F"/>
    <w:rsid w:val="00D00ACC"/>
    <w:rsid w:val="00D04078"/>
    <w:rsid w:val="00D05938"/>
    <w:rsid w:val="00D05D7D"/>
    <w:rsid w:val="00D0674B"/>
    <w:rsid w:val="00D067FB"/>
    <w:rsid w:val="00D100C9"/>
    <w:rsid w:val="00D108A6"/>
    <w:rsid w:val="00D12ACB"/>
    <w:rsid w:val="00D13FE2"/>
    <w:rsid w:val="00D14EFC"/>
    <w:rsid w:val="00D2069C"/>
    <w:rsid w:val="00D22AFD"/>
    <w:rsid w:val="00D236ED"/>
    <w:rsid w:val="00D256F6"/>
    <w:rsid w:val="00D2738A"/>
    <w:rsid w:val="00D31544"/>
    <w:rsid w:val="00D342A9"/>
    <w:rsid w:val="00D34C45"/>
    <w:rsid w:val="00D3501B"/>
    <w:rsid w:val="00D355DA"/>
    <w:rsid w:val="00D36C3A"/>
    <w:rsid w:val="00D36DF5"/>
    <w:rsid w:val="00D41FFE"/>
    <w:rsid w:val="00D44E27"/>
    <w:rsid w:val="00D45D4A"/>
    <w:rsid w:val="00D4684A"/>
    <w:rsid w:val="00D50267"/>
    <w:rsid w:val="00D51B86"/>
    <w:rsid w:val="00D53C81"/>
    <w:rsid w:val="00D544B9"/>
    <w:rsid w:val="00D56E60"/>
    <w:rsid w:val="00D57A96"/>
    <w:rsid w:val="00D6069E"/>
    <w:rsid w:val="00D63CEE"/>
    <w:rsid w:val="00D67B40"/>
    <w:rsid w:val="00D732CD"/>
    <w:rsid w:val="00D7436A"/>
    <w:rsid w:val="00D763D8"/>
    <w:rsid w:val="00D76884"/>
    <w:rsid w:val="00D83BE9"/>
    <w:rsid w:val="00D87B55"/>
    <w:rsid w:val="00D963F1"/>
    <w:rsid w:val="00D96D40"/>
    <w:rsid w:val="00D96DF6"/>
    <w:rsid w:val="00DA03B2"/>
    <w:rsid w:val="00DA0D29"/>
    <w:rsid w:val="00DA14C9"/>
    <w:rsid w:val="00DA2E70"/>
    <w:rsid w:val="00DA38E0"/>
    <w:rsid w:val="00DA4F8E"/>
    <w:rsid w:val="00DA5E78"/>
    <w:rsid w:val="00DB2272"/>
    <w:rsid w:val="00DB2CB4"/>
    <w:rsid w:val="00DB4472"/>
    <w:rsid w:val="00DB4B44"/>
    <w:rsid w:val="00DB7977"/>
    <w:rsid w:val="00DC2FB0"/>
    <w:rsid w:val="00DC630D"/>
    <w:rsid w:val="00DD7805"/>
    <w:rsid w:val="00DE08CD"/>
    <w:rsid w:val="00DE24E7"/>
    <w:rsid w:val="00DE5176"/>
    <w:rsid w:val="00DF25C0"/>
    <w:rsid w:val="00DF4D46"/>
    <w:rsid w:val="00DF7C63"/>
    <w:rsid w:val="00DF7CA7"/>
    <w:rsid w:val="00E01DC0"/>
    <w:rsid w:val="00E02A77"/>
    <w:rsid w:val="00E040F1"/>
    <w:rsid w:val="00E110F8"/>
    <w:rsid w:val="00E13A28"/>
    <w:rsid w:val="00E158C1"/>
    <w:rsid w:val="00E2000D"/>
    <w:rsid w:val="00E2122D"/>
    <w:rsid w:val="00E33092"/>
    <w:rsid w:val="00E3508A"/>
    <w:rsid w:val="00E3514D"/>
    <w:rsid w:val="00E36B3C"/>
    <w:rsid w:val="00E41256"/>
    <w:rsid w:val="00E41E73"/>
    <w:rsid w:val="00E43605"/>
    <w:rsid w:val="00E44FE8"/>
    <w:rsid w:val="00E46254"/>
    <w:rsid w:val="00E46C24"/>
    <w:rsid w:val="00E5719B"/>
    <w:rsid w:val="00E57A01"/>
    <w:rsid w:val="00E658D1"/>
    <w:rsid w:val="00E6640D"/>
    <w:rsid w:val="00E72B59"/>
    <w:rsid w:val="00E741EB"/>
    <w:rsid w:val="00E74D5C"/>
    <w:rsid w:val="00E76EC7"/>
    <w:rsid w:val="00E81372"/>
    <w:rsid w:val="00E82E65"/>
    <w:rsid w:val="00E844C3"/>
    <w:rsid w:val="00E848AA"/>
    <w:rsid w:val="00E84F0F"/>
    <w:rsid w:val="00E86F33"/>
    <w:rsid w:val="00E87A5D"/>
    <w:rsid w:val="00E90C96"/>
    <w:rsid w:val="00E917DF"/>
    <w:rsid w:val="00E91FAF"/>
    <w:rsid w:val="00E9353B"/>
    <w:rsid w:val="00E961FA"/>
    <w:rsid w:val="00EA4C4B"/>
    <w:rsid w:val="00EA4E6C"/>
    <w:rsid w:val="00EA5166"/>
    <w:rsid w:val="00EA573D"/>
    <w:rsid w:val="00EA6CED"/>
    <w:rsid w:val="00EB1A8C"/>
    <w:rsid w:val="00EB2CE7"/>
    <w:rsid w:val="00EC045D"/>
    <w:rsid w:val="00EC3992"/>
    <w:rsid w:val="00ED1DFB"/>
    <w:rsid w:val="00ED2EB3"/>
    <w:rsid w:val="00ED572E"/>
    <w:rsid w:val="00ED57FB"/>
    <w:rsid w:val="00ED7086"/>
    <w:rsid w:val="00EE055D"/>
    <w:rsid w:val="00EE077B"/>
    <w:rsid w:val="00EE1AA5"/>
    <w:rsid w:val="00EE25AE"/>
    <w:rsid w:val="00EE458A"/>
    <w:rsid w:val="00EE5DEA"/>
    <w:rsid w:val="00EE6229"/>
    <w:rsid w:val="00EE7043"/>
    <w:rsid w:val="00EF007F"/>
    <w:rsid w:val="00EF3B63"/>
    <w:rsid w:val="00EF435C"/>
    <w:rsid w:val="00EF7A4F"/>
    <w:rsid w:val="00F02115"/>
    <w:rsid w:val="00F0562C"/>
    <w:rsid w:val="00F07EE8"/>
    <w:rsid w:val="00F11AC4"/>
    <w:rsid w:val="00F123DB"/>
    <w:rsid w:val="00F25070"/>
    <w:rsid w:val="00F31A7A"/>
    <w:rsid w:val="00F3237C"/>
    <w:rsid w:val="00F32FAF"/>
    <w:rsid w:val="00F33263"/>
    <w:rsid w:val="00F33506"/>
    <w:rsid w:val="00F336B3"/>
    <w:rsid w:val="00F34D4B"/>
    <w:rsid w:val="00F405DF"/>
    <w:rsid w:val="00F41B77"/>
    <w:rsid w:val="00F44A98"/>
    <w:rsid w:val="00F456E6"/>
    <w:rsid w:val="00F4675D"/>
    <w:rsid w:val="00F46B4C"/>
    <w:rsid w:val="00F5126B"/>
    <w:rsid w:val="00F53117"/>
    <w:rsid w:val="00F53EF6"/>
    <w:rsid w:val="00F544AC"/>
    <w:rsid w:val="00F60412"/>
    <w:rsid w:val="00F645EE"/>
    <w:rsid w:val="00F665DA"/>
    <w:rsid w:val="00F71C56"/>
    <w:rsid w:val="00F723EF"/>
    <w:rsid w:val="00F72AC5"/>
    <w:rsid w:val="00F72E64"/>
    <w:rsid w:val="00F7410F"/>
    <w:rsid w:val="00F7449E"/>
    <w:rsid w:val="00F768AD"/>
    <w:rsid w:val="00F77E79"/>
    <w:rsid w:val="00F80F95"/>
    <w:rsid w:val="00F815B5"/>
    <w:rsid w:val="00F817DD"/>
    <w:rsid w:val="00F8299C"/>
    <w:rsid w:val="00F83049"/>
    <w:rsid w:val="00F8494F"/>
    <w:rsid w:val="00F85FE0"/>
    <w:rsid w:val="00F90207"/>
    <w:rsid w:val="00F912C0"/>
    <w:rsid w:val="00F93FFC"/>
    <w:rsid w:val="00F9727A"/>
    <w:rsid w:val="00F97FAE"/>
    <w:rsid w:val="00FA091B"/>
    <w:rsid w:val="00FA17DA"/>
    <w:rsid w:val="00FA2DEC"/>
    <w:rsid w:val="00FA55BF"/>
    <w:rsid w:val="00FA5CF0"/>
    <w:rsid w:val="00FA790F"/>
    <w:rsid w:val="00FB1B7A"/>
    <w:rsid w:val="00FB2FAA"/>
    <w:rsid w:val="00FB58AE"/>
    <w:rsid w:val="00FB7050"/>
    <w:rsid w:val="00FC01E1"/>
    <w:rsid w:val="00FC18F4"/>
    <w:rsid w:val="00FC3C70"/>
    <w:rsid w:val="00FC4F0C"/>
    <w:rsid w:val="00FC6F95"/>
    <w:rsid w:val="00FD0911"/>
    <w:rsid w:val="00FD0B73"/>
    <w:rsid w:val="00FD300E"/>
    <w:rsid w:val="00FD5928"/>
    <w:rsid w:val="00FE0751"/>
    <w:rsid w:val="00FE33B3"/>
    <w:rsid w:val="00FE6CA3"/>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Times New Roman" w:hAnsi="Arial Narrow" w:cs="Times New Roman"/>
        <w:szCs w:val="24"/>
        <w:lang w:val="en-US" w:eastAsia="en-US" w:bidi="ar-SA"/>
      </w:rPr>
    </w:rPrDefault>
    <w:pPrDefault>
      <w:pPr>
        <w:ind w:left="851" w:hanging="851"/>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locked="1" w:semiHidden="0" w:unhideWhenUsed="0"/>
    <w:lsdException w:name="caption" w:locked="1" w:uiPriority="0" w:qFormat="1"/>
    <w:lsdException w:name="footnote reference" w:locked="1" w:semiHidden="0" w:unhideWhenUsed="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E2D"/>
    <w:pPr>
      <w:spacing w:line="360" w:lineRule="auto"/>
      <w:jc w:val="both"/>
    </w:pPr>
    <w:rPr>
      <w:rFonts w:ascii="Arial" w:hAnsi="Arial"/>
      <w:lang w:val="es-ES" w:eastAsia="es-ES"/>
    </w:rPr>
  </w:style>
  <w:style w:type="paragraph" w:styleId="Ttulo1">
    <w:name w:val="heading 1"/>
    <w:basedOn w:val="Normal"/>
    <w:next w:val="Normal"/>
    <w:link w:val="Ttulo1Car"/>
    <w:uiPriority w:val="99"/>
    <w:qFormat/>
    <w:rsid w:val="00816B6D"/>
    <w:pPr>
      <w:spacing w:line="240" w:lineRule="auto"/>
      <w:jc w:val="center"/>
      <w:outlineLvl w:val="0"/>
    </w:pPr>
    <w:rPr>
      <w:rFonts w:ascii="Times New Roman" w:hAnsi="Times New Roman"/>
      <w:b/>
      <w:bCs/>
      <w:sz w:val="24"/>
    </w:rPr>
  </w:style>
  <w:style w:type="paragraph" w:styleId="Ttulo2">
    <w:name w:val="heading 2"/>
    <w:basedOn w:val="Normal"/>
    <w:next w:val="Normal"/>
    <w:link w:val="Ttulo2Car"/>
    <w:uiPriority w:val="99"/>
    <w:qFormat/>
    <w:rsid w:val="00816B6D"/>
    <w:pPr>
      <w:spacing w:line="240" w:lineRule="auto"/>
      <w:outlineLvl w:val="1"/>
    </w:pPr>
    <w:rPr>
      <w:rFonts w:ascii="Times New Roman" w:hAnsi="Times New Roman"/>
      <w:b/>
      <w:bCs/>
      <w:szCs w:val="20"/>
    </w:rPr>
  </w:style>
  <w:style w:type="paragraph" w:styleId="Ttulo3">
    <w:name w:val="heading 3"/>
    <w:basedOn w:val="Normal"/>
    <w:next w:val="Normal"/>
    <w:link w:val="Ttulo3Car"/>
    <w:uiPriority w:val="99"/>
    <w:qFormat/>
    <w:rsid w:val="00816B6D"/>
    <w:pPr>
      <w:spacing w:line="240" w:lineRule="auto"/>
      <w:outlineLvl w:val="2"/>
    </w:pPr>
    <w:rPr>
      <w:rFonts w:ascii="Times New Roman" w:hAnsi="Times New Roman"/>
      <w:b/>
      <w:bCs/>
      <w:szCs w:val="20"/>
    </w:rPr>
  </w:style>
  <w:style w:type="paragraph" w:styleId="Ttulo4">
    <w:name w:val="heading 4"/>
    <w:basedOn w:val="Normal"/>
    <w:next w:val="Normal"/>
    <w:link w:val="Ttulo4Car"/>
    <w:uiPriority w:val="99"/>
    <w:qFormat/>
    <w:rsid w:val="00816B6D"/>
    <w:pPr>
      <w:keepNext/>
      <w:ind w:left="-121"/>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6639"/>
    <w:rPr>
      <w:rFonts w:asciiTheme="majorHAnsi" w:eastAsiaTheme="majorEastAsia" w:hAnsiTheme="majorHAnsi" w:cstheme="majorBidi"/>
      <w:b/>
      <w:bCs/>
      <w:kern w:val="32"/>
      <w:sz w:val="32"/>
      <w:szCs w:val="32"/>
      <w:lang w:val="es-ES" w:eastAsia="es-ES"/>
    </w:rPr>
  </w:style>
  <w:style w:type="character" w:customStyle="1" w:styleId="Ttulo2Car">
    <w:name w:val="Título 2 Car"/>
    <w:basedOn w:val="Fuentedeprrafopredeter"/>
    <w:link w:val="Ttulo2"/>
    <w:uiPriority w:val="9"/>
    <w:semiHidden/>
    <w:rsid w:val="00C76639"/>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C76639"/>
    <w:rPr>
      <w:rFonts w:asciiTheme="majorHAnsi" w:eastAsiaTheme="majorEastAsia" w:hAnsiTheme="majorHAnsi" w:cstheme="majorBidi"/>
      <w:b/>
      <w:bCs/>
      <w:sz w:val="26"/>
      <w:szCs w:val="26"/>
      <w:lang w:val="es-ES" w:eastAsia="es-ES"/>
    </w:rPr>
  </w:style>
  <w:style w:type="character" w:customStyle="1" w:styleId="Ttulo4Car">
    <w:name w:val="Título 4 Car"/>
    <w:basedOn w:val="Fuentedeprrafopredeter"/>
    <w:link w:val="Ttulo4"/>
    <w:uiPriority w:val="9"/>
    <w:semiHidden/>
    <w:rsid w:val="00C76639"/>
    <w:rPr>
      <w:rFonts w:asciiTheme="minorHAnsi" w:eastAsiaTheme="minorEastAsia" w:hAnsiTheme="minorHAnsi" w:cstheme="minorBidi"/>
      <w:b/>
      <w:bCs/>
      <w:sz w:val="28"/>
      <w:szCs w:val="28"/>
      <w:lang w:val="es-ES" w:eastAsia="es-ES"/>
    </w:rPr>
  </w:style>
  <w:style w:type="paragraph" w:styleId="Encabezado">
    <w:name w:val="header"/>
    <w:basedOn w:val="Normal"/>
    <w:link w:val="EncabezadoCar"/>
    <w:uiPriority w:val="99"/>
    <w:rsid w:val="00816B6D"/>
    <w:pPr>
      <w:tabs>
        <w:tab w:val="center" w:pos="4252"/>
        <w:tab w:val="right" w:pos="8504"/>
      </w:tabs>
      <w:spacing w:line="240" w:lineRule="auto"/>
    </w:pPr>
    <w:rPr>
      <w:rFonts w:ascii="Times New Roman" w:hAnsi="Times New Roman"/>
      <w:szCs w:val="20"/>
    </w:rPr>
  </w:style>
  <w:style w:type="character" w:customStyle="1" w:styleId="EncabezadoCar">
    <w:name w:val="Encabezado Car"/>
    <w:basedOn w:val="Fuentedeprrafopredeter"/>
    <w:link w:val="Encabezado"/>
    <w:uiPriority w:val="99"/>
    <w:semiHidden/>
    <w:rsid w:val="00C76639"/>
    <w:rPr>
      <w:rFonts w:ascii="Arial" w:hAnsi="Arial"/>
      <w:szCs w:val="24"/>
      <w:lang w:val="es-ES" w:eastAsia="es-ES"/>
    </w:rPr>
  </w:style>
  <w:style w:type="paragraph" w:styleId="Piedepgina">
    <w:name w:val="footer"/>
    <w:basedOn w:val="Normal"/>
    <w:link w:val="PiedepginaCar"/>
    <w:uiPriority w:val="99"/>
    <w:rsid w:val="00816B6D"/>
    <w:pPr>
      <w:tabs>
        <w:tab w:val="center" w:pos="4252"/>
        <w:tab w:val="right" w:pos="8504"/>
      </w:tabs>
      <w:spacing w:line="240" w:lineRule="auto"/>
    </w:pPr>
    <w:rPr>
      <w:rFonts w:ascii="Times New Roman" w:hAnsi="Times New Roman"/>
      <w:szCs w:val="20"/>
    </w:rPr>
  </w:style>
  <w:style w:type="character" w:customStyle="1" w:styleId="PiedepginaCar">
    <w:name w:val="Pie de página Car"/>
    <w:basedOn w:val="Fuentedeprrafopredeter"/>
    <w:link w:val="Piedepgina"/>
    <w:uiPriority w:val="99"/>
    <w:semiHidden/>
    <w:rsid w:val="00C76639"/>
    <w:rPr>
      <w:rFonts w:ascii="Arial" w:hAnsi="Arial"/>
      <w:szCs w:val="24"/>
      <w:lang w:val="es-ES" w:eastAsia="es-ES"/>
    </w:rPr>
  </w:style>
  <w:style w:type="character" w:customStyle="1" w:styleId="Car">
    <w:name w:val="Car"/>
    <w:basedOn w:val="Fuentedeprrafopredeter"/>
    <w:uiPriority w:val="99"/>
    <w:rsid w:val="00816B6D"/>
    <w:rPr>
      <w:rFonts w:cs="Times New Roman"/>
      <w:b/>
      <w:bCs/>
      <w:sz w:val="24"/>
      <w:szCs w:val="24"/>
      <w:lang w:val="es-ES" w:eastAsia="es-ES"/>
    </w:rPr>
  </w:style>
  <w:style w:type="character" w:styleId="Nmerodepgina">
    <w:name w:val="page number"/>
    <w:basedOn w:val="Fuentedeprrafopredeter"/>
    <w:uiPriority w:val="99"/>
    <w:rsid w:val="00816B6D"/>
    <w:rPr>
      <w:rFonts w:cs="Times New Roman"/>
    </w:rPr>
  </w:style>
  <w:style w:type="paragraph" w:styleId="NormalWeb">
    <w:name w:val="Normal (Web)"/>
    <w:basedOn w:val="Normal"/>
    <w:uiPriority w:val="99"/>
    <w:rsid w:val="00895529"/>
    <w:pPr>
      <w:spacing w:before="100" w:beforeAutospacing="1" w:after="100" w:afterAutospacing="1" w:line="240" w:lineRule="auto"/>
      <w:jc w:val="left"/>
    </w:pPr>
    <w:rPr>
      <w:rFonts w:ascii="Times New Roman" w:hAnsi="Times New Roman"/>
      <w:sz w:val="24"/>
    </w:rPr>
  </w:style>
  <w:style w:type="paragraph" w:customStyle="1" w:styleId="References">
    <w:name w:val="References"/>
    <w:basedOn w:val="Listaconnmeros"/>
    <w:uiPriority w:val="99"/>
    <w:rsid w:val="00895529"/>
    <w:pPr>
      <w:spacing w:line="240" w:lineRule="auto"/>
    </w:pPr>
    <w:rPr>
      <w:rFonts w:ascii="Times New Roman" w:hAnsi="Times New Roman"/>
      <w:sz w:val="16"/>
      <w:szCs w:val="20"/>
      <w:lang w:val="en-US" w:eastAsia="en-US"/>
    </w:rPr>
  </w:style>
  <w:style w:type="paragraph" w:customStyle="1" w:styleId="Text">
    <w:name w:val="Text"/>
    <w:basedOn w:val="Normal"/>
    <w:uiPriority w:val="99"/>
    <w:rsid w:val="00895529"/>
    <w:pPr>
      <w:widowControl w:val="0"/>
      <w:spacing w:line="252" w:lineRule="auto"/>
      <w:ind w:firstLine="240"/>
    </w:pPr>
    <w:rPr>
      <w:rFonts w:ascii="Times New Roman" w:hAnsi="Times New Roman"/>
      <w:szCs w:val="20"/>
      <w:lang w:val="en-US" w:eastAsia="en-US"/>
    </w:rPr>
  </w:style>
  <w:style w:type="paragraph" w:styleId="Listaconnmeros">
    <w:name w:val="List Number"/>
    <w:basedOn w:val="Normal"/>
    <w:uiPriority w:val="99"/>
    <w:rsid w:val="00895529"/>
    <w:pPr>
      <w:tabs>
        <w:tab w:val="num" w:pos="360"/>
      </w:tabs>
      <w:ind w:left="360" w:hanging="360"/>
    </w:pPr>
  </w:style>
  <w:style w:type="character" w:styleId="Hipervnculo">
    <w:name w:val="Hyperlink"/>
    <w:basedOn w:val="Fuentedeprrafopredeter"/>
    <w:uiPriority w:val="99"/>
    <w:rsid w:val="0032748F"/>
    <w:rPr>
      <w:rFonts w:cs="Times New Roman"/>
      <w:color w:val="0000FF"/>
      <w:u w:val="single"/>
    </w:rPr>
  </w:style>
  <w:style w:type="paragraph" w:styleId="Textosinformato">
    <w:name w:val="Plain Text"/>
    <w:basedOn w:val="Normal"/>
    <w:link w:val="TextosinformatoCar"/>
    <w:uiPriority w:val="99"/>
    <w:rsid w:val="00A50AA8"/>
    <w:pPr>
      <w:spacing w:line="240" w:lineRule="auto"/>
      <w:jc w:val="left"/>
    </w:pPr>
    <w:rPr>
      <w:rFonts w:ascii="Courier New" w:hAnsi="Courier New"/>
      <w:lang w:val="hr-HR" w:eastAsia="de-DE"/>
    </w:rPr>
  </w:style>
  <w:style w:type="character" w:customStyle="1" w:styleId="TextosinformatoCar">
    <w:name w:val="Texto sin formato Car"/>
    <w:basedOn w:val="Fuentedeprrafopredeter"/>
    <w:link w:val="Textosinformato"/>
    <w:uiPriority w:val="99"/>
    <w:semiHidden/>
    <w:rsid w:val="00C76639"/>
    <w:rPr>
      <w:rFonts w:ascii="Courier New" w:hAnsi="Courier New" w:cs="Courier New"/>
      <w:sz w:val="20"/>
      <w:szCs w:val="20"/>
      <w:lang w:val="es-ES" w:eastAsia="es-ES"/>
    </w:rPr>
  </w:style>
  <w:style w:type="paragraph" w:styleId="Textodeglobo">
    <w:name w:val="Balloon Text"/>
    <w:basedOn w:val="Normal"/>
    <w:link w:val="TextodegloboCar"/>
    <w:uiPriority w:val="99"/>
    <w:rsid w:val="00204FD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locked/>
    <w:rsid w:val="00204FD4"/>
    <w:rPr>
      <w:rFonts w:ascii="Tahoma" w:hAnsi="Tahoma" w:cs="Tahoma"/>
      <w:sz w:val="16"/>
      <w:szCs w:val="16"/>
      <w:lang w:val="es-ES" w:eastAsia="es-ES"/>
    </w:rPr>
  </w:style>
  <w:style w:type="paragraph" w:styleId="Textonotapie">
    <w:name w:val="footnote text"/>
    <w:basedOn w:val="Normal"/>
    <w:link w:val="TextonotapieCar"/>
    <w:uiPriority w:val="99"/>
    <w:rsid w:val="00AB7701"/>
    <w:pPr>
      <w:spacing w:line="240" w:lineRule="auto"/>
      <w:jc w:val="left"/>
    </w:pPr>
    <w:rPr>
      <w:rFonts w:ascii="Calibri" w:hAnsi="Calibri"/>
      <w:szCs w:val="20"/>
      <w:lang w:val="es-CO" w:eastAsia="en-US"/>
    </w:rPr>
  </w:style>
  <w:style w:type="character" w:customStyle="1" w:styleId="TextonotapieCar">
    <w:name w:val="Texto nota pie Car"/>
    <w:basedOn w:val="Fuentedeprrafopredeter"/>
    <w:link w:val="Textonotapie"/>
    <w:uiPriority w:val="99"/>
    <w:locked/>
    <w:rsid w:val="00AB7701"/>
    <w:rPr>
      <w:rFonts w:ascii="Calibri" w:eastAsia="Times New Roman" w:hAnsi="Calibri" w:cs="Times New Roman"/>
      <w:lang w:val="es-CO" w:eastAsia="en-US"/>
    </w:rPr>
  </w:style>
  <w:style w:type="character" w:styleId="Refdenotaalpie">
    <w:name w:val="footnote reference"/>
    <w:basedOn w:val="Fuentedeprrafopredeter"/>
    <w:uiPriority w:val="99"/>
    <w:rsid w:val="00AB7701"/>
    <w:rPr>
      <w:rFonts w:cs="Times New Roman"/>
      <w:vertAlign w:val="superscript"/>
    </w:rPr>
  </w:style>
  <w:style w:type="paragraph" w:styleId="Prrafodelista">
    <w:name w:val="List Paragraph"/>
    <w:basedOn w:val="Normal"/>
    <w:uiPriority w:val="99"/>
    <w:qFormat/>
    <w:rsid w:val="00D50267"/>
    <w:pPr>
      <w:spacing w:after="200" w:line="276" w:lineRule="auto"/>
      <w:ind w:left="720"/>
      <w:contextualSpacing/>
      <w:jc w:val="left"/>
    </w:pPr>
    <w:rPr>
      <w:rFonts w:ascii="Calibri" w:hAnsi="Calibri"/>
      <w:szCs w:val="22"/>
      <w:lang w:val="es-CO" w:eastAsia="en-US"/>
    </w:rPr>
  </w:style>
  <w:style w:type="table" w:styleId="Tablaconcuadrcula">
    <w:name w:val="Table Grid"/>
    <w:basedOn w:val="Tablanormal"/>
    <w:uiPriority w:val="99"/>
    <w:rsid w:val="0043088E"/>
    <w:rPr>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nfasis">
    <w:name w:val="Emphasis"/>
    <w:basedOn w:val="Fuentedeprrafopredeter"/>
    <w:uiPriority w:val="20"/>
    <w:qFormat/>
    <w:locked/>
    <w:rsid w:val="000C3FF1"/>
    <w:rPr>
      <w:i/>
      <w:iCs/>
    </w:rPr>
  </w:style>
  <w:style w:type="character" w:customStyle="1" w:styleId="apple-converted-space">
    <w:name w:val="apple-converted-space"/>
    <w:basedOn w:val="Fuentedeprrafopredeter"/>
    <w:rsid w:val="00F53117"/>
  </w:style>
  <w:style w:type="paragraph" w:customStyle="1" w:styleId="Default">
    <w:name w:val="Default"/>
    <w:rsid w:val="00454DBE"/>
    <w:pPr>
      <w:autoSpaceDE w:val="0"/>
      <w:autoSpaceDN w:val="0"/>
      <w:adjustRightInd w:val="0"/>
    </w:pPr>
    <w:rPr>
      <w:rFonts w:ascii="Symbol" w:hAnsi="Symbol" w:cs="Symbol"/>
      <w:color w:val="000000"/>
      <w:sz w:val="24"/>
      <w:lang w:val="es-MX"/>
    </w:rPr>
  </w:style>
  <w:style w:type="character" w:styleId="Textodelmarcadordeposicin">
    <w:name w:val="Placeholder Text"/>
    <w:basedOn w:val="Fuentedeprrafopredeter"/>
    <w:uiPriority w:val="99"/>
    <w:semiHidden/>
    <w:rsid w:val="006935CB"/>
    <w:rPr>
      <w:color w:val="808080"/>
    </w:rPr>
  </w:style>
  <w:style w:type="paragraph" w:styleId="Bibliografa">
    <w:name w:val="Bibliography"/>
    <w:basedOn w:val="Normal"/>
    <w:next w:val="Normal"/>
    <w:uiPriority w:val="37"/>
    <w:unhideWhenUsed/>
    <w:rsid w:val="00381A99"/>
  </w:style>
  <w:style w:type="character" w:styleId="Textoennegrita">
    <w:name w:val="Strong"/>
    <w:basedOn w:val="Fuentedeprrafopredeter"/>
    <w:qFormat/>
    <w:locked/>
    <w:rsid w:val="00C21041"/>
    <w:rPr>
      <w:b/>
      <w:bCs/>
    </w:rPr>
  </w:style>
  <w:style w:type="paragraph" w:styleId="Mapadeldocumento">
    <w:name w:val="Document Map"/>
    <w:basedOn w:val="Normal"/>
    <w:link w:val="MapadeldocumentoCar"/>
    <w:uiPriority w:val="99"/>
    <w:semiHidden/>
    <w:unhideWhenUsed/>
    <w:rsid w:val="008E124C"/>
    <w:pPr>
      <w:spacing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8E124C"/>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83328280">
      <w:bodyDiv w:val="1"/>
      <w:marLeft w:val="0"/>
      <w:marRight w:val="0"/>
      <w:marTop w:val="0"/>
      <w:marBottom w:val="0"/>
      <w:divBdr>
        <w:top w:val="none" w:sz="0" w:space="0" w:color="auto"/>
        <w:left w:val="none" w:sz="0" w:space="0" w:color="auto"/>
        <w:bottom w:val="none" w:sz="0" w:space="0" w:color="auto"/>
        <w:right w:val="none" w:sz="0" w:space="0" w:color="auto"/>
      </w:divBdr>
    </w:div>
    <w:div w:id="595751597">
      <w:bodyDiv w:val="1"/>
      <w:marLeft w:val="0"/>
      <w:marRight w:val="0"/>
      <w:marTop w:val="0"/>
      <w:marBottom w:val="0"/>
      <w:divBdr>
        <w:top w:val="none" w:sz="0" w:space="0" w:color="auto"/>
        <w:left w:val="none" w:sz="0" w:space="0" w:color="auto"/>
        <w:bottom w:val="none" w:sz="0" w:space="0" w:color="auto"/>
        <w:right w:val="none" w:sz="0" w:space="0" w:color="auto"/>
      </w:divBdr>
    </w:div>
    <w:div w:id="970550538">
      <w:bodyDiv w:val="1"/>
      <w:marLeft w:val="0"/>
      <w:marRight w:val="0"/>
      <w:marTop w:val="0"/>
      <w:marBottom w:val="0"/>
      <w:divBdr>
        <w:top w:val="none" w:sz="0" w:space="0" w:color="auto"/>
        <w:left w:val="none" w:sz="0" w:space="0" w:color="auto"/>
        <w:bottom w:val="none" w:sz="0" w:space="0" w:color="auto"/>
        <w:right w:val="none" w:sz="0" w:space="0" w:color="auto"/>
      </w:divBdr>
    </w:div>
    <w:div w:id="1617911464">
      <w:bodyDiv w:val="1"/>
      <w:marLeft w:val="0"/>
      <w:marRight w:val="0"/>
      <w:marTop w:val="0"/>
      <w:marBottom w:val="0"/>
      <w:divBdr>
        <w:top w:val="none" w:sz="0" w:space="0" w:color="auto"/>
        <w:left w:val="none" w:sz="0" w:space="0" w:color="auto"/>
        <w:bottom w:val="none" w:sz="0" w:space="0" w:color="auto"/>
        <w:right w:val="none" w:sz="0" w:space="0" w:color="auto"/>
      </w:divBdr>
    </w:div>
    <w:div w:id="1821115799">
      <w:bodyDiv w:val="1"/>
      <w:marLeft w:val="0"/>
      <w:marRight w:val="0"/>
      <w:marTop w:val="0"/>
      <w:marBottom w:val="0"/>
      <w:divBdr>
        <w:top w:val="none" w:sz="0" w:space="0" w:color="auto"/>
        <w:left w:val="none" w:sz="0" w:space="0" w:color="auto"/>
        <w:bottom w:val="none" w:sz="0" w:space="0" w:color="auto"/>
        <w:right w:val="none" w:sz="0" w:space="0" w:color="auto"/>
      </w:divBdr>
    </w:div>
    <w:div w:id="209331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Gra01</b:Tag>
    <b:SourceType>JournalArticle</b:SourceType>
    <b:Guid>{086FBDCE-037D-4ECD-A55F-576D133B87E0}</b:Guid>
    <b:Author>
      <b:Author>
        <b:NameList>
          <b:Person>
            <b:Last>Gray</b:Last>
            <b:First>Peter</b:First>
          </b:Person>
        </b:NameList>
      </b:Author>
    </b:Author>
    <b:Title>A problem-solving perspective on knowledge management practices.</b:Title>
    <b:Year>2001</b:Year>
    <b:JournalName>Queen’s University School of Business.</b:JournalName>
    <b:Pages>23</b:Pages>
    <b:RefOrder>5</b:RefOrder>
  </b:Source>
  <b:Source>
    <b:Tag>Zac99</b:Tag>
    <b:SourceType>JournalArticle</b:SourceType>
    <b:Guid>{2A37B39D-4452-4AAB-99E2-A319B1D57C7F}</b:Guid>
    <b:LCID>2058</b:LCID>
    <b:Author>
      <b:Author>
        <b:NameList>
          <b:Person>
            <b:Last>Zack</b:Last>
            <b:First>Michael</b:First>
          </b:Person>
        </b:NameList>
      </b:Author>
    </b:Author>
    <b:Title>Developing a Knowledge Strategy</b:Title>
    <b:JournalName>California Management Review, Vol. 41, No. 3</b:JournalName>
    <b:Year>1999</b:Year>
    <b:Pages>125-145</b:Pages>
    <b:RefOrder>4</b:RefOrder>
  </b:Source>
  <b:Source>
    <b:Tag>Oso11</b:Tag>
    <b:SourceType>JournalArticle</b:SourceType>
    <b:Guid>{B08C672F-23A4-4A36-818C-479D99190936}</b:Guid>
    <b:Author>
      <b:Author>
        <b:NameList>
          <b:Person>
            <b:Last>Osorio</b:Last>
            <b:First>J.</b:First>
          </b:Person>
        </b:NameList>
      </b:Author>
    </b:Author>
    <b:Title>QFD difuso para la toma de decisiones multicriterio – Ejemplo de aplicación</b:Title>
    <b:Year>2011</b:Year>
    <b:JournalName>Prospect. Vol. 9, No. 2</b:JournalName>
    <b:Pages>22-29</b:Pages>
    <b:RefOrder>23</b:RefOrder>
  </b:Source>
  <b:Source>
    <b:Tag>Lév06</b:Tag>
    <b:SourceType>Book</b:SourceType>
    <b:Guid>{38158F00-1184-4190-A55A-AA223816AA63}</b:Guid>
    <b:Author>
      <b:Author>
        <b:NameList>
          <b:Person>
            <b:Last>Lévy</b:Last>
            <b:First>J.</b:First>
          </b:Person>
        </b:NameList>
      </b:Author>
    </b:Author>
    <b:Title>Modelización con Estructuras de Covarianzas en Ciencias Sociales</b:Title>
    <b:Year>2006</b:Year>
    <b:City>Madrid, España</b:City>
    <b:Publisher>Netbiblo, S.L.</b:Publisher>
    <b:RefOrder>25</b:RefOrder>
  </b:Source>
  <b:Source>
    <b:Tag>Fer12</b:Tag>
    <b:SourceType>Book</b:SourceType>
    <b:Guid>{652D1BE6-E326-448D-84D4-BD06CF212315}</b:Guid>
    <b:Author>
      <b:Author>
        <b:NameList>
          <b:Person>
            <b:Last>Fernandez</b:Last>
            <b:First>I.</b:First>
          </b:Person>
        </b:NameList>
      </b:Author>
    </b:Author>
    <b:Title>Construcción de una escala de actitudes tipo Likert</b:Title>
    <b:City>Madrid, España</b:City>
    <b:Publisher>Instituto Nacional de Seguridad e Higiene en el Trabajo, España</b:Publisher>
    <b:YearAccessed>2012</b:YearAccessed>
    <b:MonthAccessed>09</b:MonthAccessed>
    <b:DayAccessed>10</b:DayAccessed>
    <b:URL>http://www.insht.es/InshtWeb/Contenidos/Documentacion/FichasTecnicas/NTP/Ficheros/001a100/ntp_015.pdf</b:URL>
    <b:Year>1982</b:Year>
    <b:RefOrder>26</b:RefOrder>
  </b:Source>
  <b:Source>
    <b:Tag>Zad65</b:Tag>
    <b:SourceType>JournalArticle</b:SourceType>
    <b:Guid>{7E10C671-D348-4270-81B5-5EE018562446}</b:Guid>
    <b:Author>
      <b:Author>
        <b:NameList>
          <b:Person>
            <b:Last>Zadeh</b:Last>
            <b:First>L</b:First>
          </b:Person>
        </b:NameList>
      </b:Author>
    </b:Author>
    <b:Title>Fuzzy Sets</b:Title>
    <b:JournalName>Information and Control 8</b:JournalName>
    <b:Year>1965</b:Year>
    <b:Pages>338-853</b:Pages>
    <b:RefOrder>29</b:RefOrder>
  </b:Source>
  <b:Source>
    <b:Tag>Koc12</b:Tag>
    <b:SourceType>DocumentFromInternetSite</b:SourceType>
    <b:Guid>{5AE8F262-250A-4F05-AAC3-70A8D92723FF}</b:Guid>
    <b:Author>
      <b:Author>
        <b:NameList>
          <b:Person>
            <b:Last>Kock</b:Last>
            <b:First>N.</b:First>
          </b:Person>
        </b:NameList>
      </b:Author>
    </b:Author>
    <b:Title>WarpPLS 3.0 User Manual</b:Title>
    <b:Month>Febrero</b:Month>
    <b:YearAccessed>2012</b:YearAccessed>
    <b:MonthAccessed>Septiembre</b:MonthAccessed>
    <b:DayAccessed>10</b:DayAccessed>
    <b:URL>http://www.scriptwarp.com/warppls/UserManual_WarpPLS_V3.pdf</b:URL>
    <b:Year>2012</b:Year>
    <b:RefOrder>32</b:RefOrder>
  </b:Source>
  <b:Source>
    <b:Tag>ISO05</b:Tag>
    <b:SourceType>Report</b:SourceType>
    <b:Guid>{65458A78-C630-4439-94B9-D106979B6B53}</b:Guid>
    <b:Author>
      <b:Author>
        <b:Corporate>ISO</b:Corporate>
      </b:Author>
    </b:Author>
    <b:Title>NORMA INTERNACIONAL Traducción certificada Certified translation Traduction certifiée. ISO 9000. Sistemas de gestión de la calidad</b:Title>
    <b:Year>2005</b:Year>
    <b:Publisher>Impreso en la Secretaría Central de ISO</b:Publisher>
    <b:City>Ginebra, Suiza</b:City>
    <b:RefOrder>10</b:RefOrder>
  </b:Source>
  <b:Source>
    <b:Tag>Lev99</b:Tag>
    <b:SourceType>JournalArticle</b:SourceType>
    <b:Guid>{635BE925-47A3-4A7E-87F5-01978DF64EDF}</b:Guid>
    <b:LCID>0</b:LCID>
    <b:Author>
      <b:Author>
        <b:NameList>
          <b:Person>
            <b:Last>Levina</b:Last>
            <b:First>Natalia</b:First>
          </b:Person>
        </b:NameList>
      </b:Author>
    </b:Author>
    <b:Title>Knowledge and organizations literature review</b:Title>
    <b:JournalName>Organizational Learning, Cambridge, MA</b:JournalName>
    <b:Year>1999</b:Year>
    <b:RefOrder>2</b:RefOrder>
  </b:Source>
  <b:Source>
    <b:Tag>Alavi2001</b:Tag>
    <b:SourceType>JournalArticle</b:SourceType>
    <b:Guid>{AF27FB1D-D0D2-478B-872C-3F47B7008CB2}</b:Guid>
    <b:Author>
      <b:Author>
        <b:NameList>
          <b:Person>
            <b:Last>Alavi</b:Last>
            <b:First>Maryam</b:First>
          </b:Person>
          <b:Person>
            <b:Last>Leidner</b:Last>
            <b:First>Dorothy</b:First>
          </b:Person>
        </b:NameList>
      </b:Author>
    </b:Author>
    <b:Title>Review: knowledge management and knowledge management systems: conceptual foundations and research issues</b:Title>
    <b:JournalName>MIS Quarterly 25 (1)</b:JournalName>
    <b:Year>2001</b:Year>
    <b:Pages>117–136</b:Pages>
    <b:LCID>9226</b:LCID>
    <b:RefOrder>3</b:RefOrder>
  </b:Source>
  <b:Source>
    <b:Tag>Gup00</b:Tag>
    <b:SourceType>JournalArticle</b:SourceType>
    <b:Guid>{FAC64DA6-D399-4DD9-92DA-DBA2FA425098}</b:Guid>
    <b:Author>
      <b:Author>
        <b:NameList>
          <b:Person>
            <b:Last>Gupta</b:Last>
            <b:First>Anil</b:First>
          </b:Person>
          <b:Person>
            <b:Last>Govindarajan</b:Last>
            <b:First>Vijay</b:First>
          </b:Person>
        </b:NameList>
      </b:Author>
    </b:Author>
    <b:Title>Knowledge Flows Multinational Corporations</b:Title>
    <b:JournalName>Strategic Management Journal Vol. 21</b:JournalName>
    <b:Year>2000</b:Year>
    <b:Pages>473-496</b:Pages>
    <b:LCID>3082</b:LCID>
    <b:RefOrder>7</b:RefOrder>
  </b:Source>
  <b:Source>
    <b:Tag>Mar02</b:Tag>
    <b:SourceType>JournalArticle</b:SourceType>
    <b:Guid>{0B125313-CC85-4BD9-B136-45E1497B4B5B}</b:Guid>
    <b:Author>
      <b:Author>
        <b:NameList>
          <b:Person>
            <b:Last>Horwitch</b:Last>
            <b:First>Mark</b:First>
          </b:Person>
          <b:Person>
            <b:Last>Armacos</b:Last>
            <b:First>Robert</b:First>
          </b:Person>
        </b:NameList>
      </b:Author>
    </b:Author>
    <b:Title>Helping knowledge management be all it can be</b:Title>
    <b:JournalName>Journal of Business Strategy, Vol. 23 Iss: 3</b:JournalName>
    <b:Year>2002</b:Year>
    <b:Pages>pp.26 - 31</b:Pages>
    <b:LCID>0</b:LCID>
    <b:RefOrder>8</b:RefOrder>
  </b:Source>
  <b:Source>
    <b:Tag>Gan01</b:Tag>
    <b:SourceType>JournalArticle</b:SourceType>
    <b:Guid>{B44763CF-F192-4972-908F-88B2A769749F}</b:Guid>
    <b:Author>
      <b:Author>
        <b:NameList>
          <b:Person>
            <b:Last>Bhatt</b:Last>
            <b:First>Ganesh</b:First>
          </b:Person>
        </b:NameList>
      </b:Author>
    </b:Author>
    <b:Title>Knowledge management in organizations: examining the interaction between technologies, techniques, and people</b:Title>
    <b:JournalName>Journal of Knowledge Management, Vol. 5 Iss: 1</b:JournalName>
    <b:Year>2001</b:Year>
    <b:Pages>pp.68 - 75</b:Pages>
    <b:LCID>0</b:LCID>
    <b:RefOrder>9</b:RefOrder>
  </b:Source>
  <b:Source>
    <b:Tag>Aka03</b:Tag>
    <b:SourceType>JournalArticle</b:SourceType>
    <b:Guid>{FB1F9CF7-1C7B-4589-A5FA-4465BD165A8C}</b:Guid>
    <b:Author>
      <b:Author>
        <b:NameList>
          <b:Person>
            <b:Last>Akao</b:Last>
            <b:First>Yoji</b:First>
          </b:Person>
          <b:Person>
            <b:Last>Mazur</b:Last>
            <b:First>Glenn</b:First>
          </b:Person>
        </b:NameList>
      </b:Author>
    </b:Author>
    <b:Title>The leading edge in QFD: past, present and future</b:Title>
    <b:JournalName>International Journal of Quality &amp; Reliability Management, Vol. 20 Iss: 1</b:JournalName>
    <b:Year>2003</b:Year>
    <b:Pages>pp. 20-35</b:Pages>
    <b:LCID>0</b:LCID>
    <b:RefOrder>28</b:RefOrder>
  </b:Source>
  <b:Source>
    <b:Tag>Boc05</b:Tag>
    <b:SourceType>JournalArticle</b:SourceType>
    <b:Guid>{94FEE56C-E98E-4013-A9D8-B05659350580}</b:Guid>
    <b:Author>
      <b:Author>
        <b:NameList>
          <b:Person>
            <b:Last>Bock</b:Last>
            <b:First>Gee-Woo</b:First>
          </b:Person>
          <b:Person>
            <b:Last>Zmud</b:Last>
            <b:First>Robert</b:First>
          </b:Person>
          <b:Person>
            <b:Last>Kim</b:Last>
            <b:First>Young-Gul</b:First>
          </b:Person>
          <b:Person>
            <b:Last>Lee</b:Last>
            <b:First>Jae-Nam</b:First>
          </b:Person>
        </b:NameList>
      </b:Author>
    </b:Author>
    <b:Title>Behavioral intention formation in knowledge</b:Title>
    <b:JournalName>MIS Quarterly 29 (1)</b:JournalName>
    <b:Year>2005</b:Year>
    <b:Pages>87–111</b:Pages>
    <b:LCID>0</b:LCID>
    <b:RefOrder>19</b:RefOrder>
  </b:Source>
  <b:Source>
    <b:Tag>Cep08</b:Tag>
    <b:SourceType>JournalArticle</b:SourceType>
    <b:Guid>{144C030F-7783-468F-A410-9F7C11B5FCD0}</b:Guid>
    <b:Author>
      <b:Author>
        <b:NameList>
          <b:Person>
            <b:Last>Cepeda</b:Last>
            <b:First>G.</b:First>
          </b:Person>
          <b:Person>
            <b:Last>Roldán</b:Last>
            <b:First>J.</b:First>
          </b:Person>
        </b:NameList>
      </b:Author>
    </b:Author>
    <b:Title>Aplicando en la práctica la técnica PLS en la Administración de Empresas</b:Title>
    <b:Year>2008</b:Year>
    <b:JournalName>Universidad de Sevilla, España</b:JournalName>
    <b:LCID>0</b:LCID>
    <b:RefOrder>27</b:RefOrder>
  </b:Source>
  <b:Source>
    <b:Tag>Cha00</b:Tag>
    <b:SourceType>JournalArticle</b:SourceType>
    <b:Guid>{74A69BC7-AB3B-4AB7-9BE9-FB5DD7EE7E1F}</b:Guid>
    <b:Author>
      <b:Author>
        <b:NameList>
          <b:Person>
            <b:Last>Chait</b:Last>
            <b:First>Laurence</b:First>
          </b:Person>
        </b:NameList>
      </b:Author>
    </b:Author>
    <b:Title>Creating a successful knowledge management system</b:Title>
    <b:JournalName>IEEE Engineering Management Review. Vol. 28, no. 2</b:JournalName>
    <b:Year>2000</b:Year>
    <b:Pages>pp. 92-95</b:Pages>
    <b:LCID>0</b:LCID>
    <b:RefOrder>16</b:RefOrder>
  </b:Source>
  <b:Source>
    <b:Tag>Qui97</b:Tag>
    <b:SourceType>JournalArticle</b:SourceType>
    <b:Guid>{E06F59E6-552D-4D25-85E8-355D702549F1}</b:Guid>
    <b:Author>
      <b:Author>
        <b:NameList>
          <b:Person>
            <b:Last>Quintas</b:Last>
            <b:First>P.</b:First>
          </b:Person>
          <b:Person>
            <b:Last>Lefrere</b:Last>
            <b:First>P.</b:First>
          </b:Person>
          <b:Person>
            <b:Last>Jones</b:Last>
            <b:First>G.</b:First>
          </b:Person>
        </b:NameList>
      </b:Author>
    </b:Author>
    <b:Title>Knowledge Management: a Strategic Agenda</b:Title>
    <b:JournalName>Long Range Planning, Volume 30, Issue 3</b:JournalName>
    <b:Year>1997</b:Year>
    <b:Pages>385-391</b:Pages>
    <b:LCID>0</b:LCID>
    <b:RefOrder>6</b:RefOrder>
  </b:Source>
  <b:Source>
    <b:Tag>Non94</b:Tag>
    <b:SourceType>JournalArticle</b:SourceType>
    <b:Guid>{A7A12E54-A6E0-400D-935F-D42440326C2C}</b:Guid>
    <b:Author>
      <b:Author>
        <b:NameList>
          <b:Person>
            <b:Last>Nonaka</b:Last>
            <b:First>I.</b:First>
          </b:Person>
        </b:NameList>
      </b:Author>
    </b:Author>
    <b:Title>A Dynamic Theory of Organizational Knowledge Creation. Organization Science</b:Title>
    <b:JournalName>Organization Science</b:JournalName>
    <b:Year>1994</b:Year>
    <b:Pages>pp. 40-54</b:Pages>
    <b:LCID>0</b:LCID>
    <b:RefOrder>12</b:RefOrder>
  </b:Source>
  <b:Source>
    <b:Tag>UKu07</b:Tag>
    <b:SourceType>JournalArticle</b:SourceType>
    <b:Guid>{4CE3FDC9-2C51-4E06-90EE-AC4827C27DCE}</b:Guid>
    <b:Author>
      <b:Author>
        <b:NameList>
          <b:Person>
            <b:Last>Kulkarni</b:Last>
            <b:First>U.</b:First>
          </b:Person>
          <b:Person>
            <b:Last>Freeze</b:Last>
            <b:First>R.</b:First>
          </b:Person>
          <b:Person>
            <b:Last>Ravindran</b:Last>
            <b:First>S.</b:First>
          </b:Person>
        </b:NameList>
      </b:Author>
    </b:Author>
    <b:Title>A knowledge management success model: theoretical development and empirical validation</b:Title>
    <b:JournalName>Journal of Management Information Systems 23 (3)</b:JournalName>
    <b:Year>2007</b:Year>
    <b:Pages>309–347</b:Pages>
    <b:LCID>0</b:LCID>
    <b:RefOrder>17</b:RefOrder>
  </b:Source>
  <b:Source>
    <b:Tag>Has06</b:Tag>
    <b:SourceType>JournalArticle</b:SourceType>
    <b:Guid>{E4171416-D931-4580-BA1E-01924981FCCF}</b:Guid>
    <b:Author>
      <b:Author>
        <b:NameList>
          <b:Person>
            <b:Last>Hasan</b:Last>
            <b:First>Bassam</b:First>
          </b:Person>
        </b:NameList>
      </b:Author>
    </b:Author>
    <b:Title>Delineating the effects of general and system-specific computer self-efficacy beliefs on IS acceptance</b:Title>
    <b:JournalName>Information &amp; Management</b:JournalName>
    <b:Year>2006</b:Year>
    <b:Pages>565–571</b:Pages>
    <b:LCID>0</b:LCID>
    <b:RefOrder>18</b:RefOrder>
  </b:Source>
  <b:Source>
    <b:Tag>Pen95</b:Tag>
    <b:SourceType>JournalArticle</b:SourceType>
    <b:Guid>{A9B26044-D236-413D-8354-F9253FA33F45}</b:Guid>
    <b:Author>
      <b:Author>
        <b:NameList>
          <b:Person>
            <b:Last>Pentland</b:Last>
            <b:First>Brian</b:First>
          </b:Person>
        </b:NameList>
      </b:Author>
    </b:Author>
    <b:Title>Information Systems and Organizational Learning: The Social Epistemology of Organizational Knowledge Systems</b:Title>
    <b:JournalName>Accounting, Management and Information Technologies</b:JournalName>
    <b:Year>1995</b:Year>
    <b:Pages>pp. 1-21</b:Pages>
    <b:LCID>0</b:LCID>
    <b:RefOrder>13</b:RefOrder>
  </b:Source>
  <b:Source>
    <b:Tag>Tso96</b:Tag>
    <b:SourceType>JournalArticle</b:SourceType>
    <b:Guid>{0B0089BC-B25F-4931-A542-5A6209700A68}</b:Guid>
    <b:Author>
      <b:Author>
        <b:NameList>
          <b:Person>
            <b:Last>Tsoukas</b:Last>
            <b:First>H.</b:First>
          </b:Person>
        </b:NameList>
      </b:Author>
    </b:Author>
    <b:Title>The firm as a distributed knowledge system : A constructionist approach</b:Title>
    <b:JournalName>Strategic Management Journal vol. 17.</b:JournalName>
    <b:Year>1996</b:Year>
    <b:Pages>pp. 11-25</b:Pages>
    <b:LCID>0</b:LCID>
    <b:RefOrder>11</b:RefOrder>
  </b:Source>
  <b:Source>
    <b:Tag>Che00</b:Tag>
    <b:SourceType>JournalArticle</b:SourceType>
    <b:Guid>{36AB3275-35B9-4D76-ABE5-F419859095DE}</b:Guid>
    <b:Author>
      <b:Author>
        <b:NameList>
          <b:Person>
            <b:Last>Chen</b:Last>
            <b:First>S.</b:First>
          </b:Person>
          <b:Person>
            <b:Last>Li</b:Last>
            <b:First>G.</b:First>
          </b:Person>
        </b:NameList>
      </b:Author>
    </b:Author>
    <b:Title>Representation, ranking, and distance of fuzzy number with exponential membership function using Graded mean Integration method</b:Title>
    <b:JournalName>Journal of Mathematical Sciences</b:JournalName>
    <b:Year>2000</b:Year>
    <b:Pages>pp. 123-131</b:Pages>
    <b:LCID>0</b:LCID>
    <b:RefOrder>30</b:RefOrder>
  </b:Source>
  <b:Source>
    <b:Tag>Che12</b:Tag>
    <b:SourceType>JournalArticle</b:SourceType>
    <b:Guid>{A54CFE5B-7E42-4524-B892-FFB4DD9D3124}</b:Guid>
    <b:Author>
      <b:Author>
        <b:NameList>
          <b:Person>
            <b:Last>Chen</b:Last>
            <b:First>S.</b:First>
          </b:Person>
          <b:Person>
            <b:Last>Chuang</b:Last>
            <b:First>Y.</b:First>
          </b:Person>
          <b:Person>
            <b:Last>Chen</b:Last>
            <b:First>P.</b:First>
          </b:Person>
        </b:NameList>
      </b:Author>
    </b:Author>
    <b:Title>Behavioral intention formation in knowledge sharing: Examining the roles of KMS</b:Title>
    <b:JournalName>Knowledge-Based Systems</b:JournalName>
    <b:Year>2012</b:Year>
    <b:Pages>12</b:Pages>
    <b:LCID>0</b:LCID>
    <b:RefOrder>15</b:RefOrder>
  </b:Source>
  <b:Source>
    <b:Tag>Gar04</b:Tag>
    <b:SourceType>JournalArticle</b:SourceType>
    <b:Guid>{BA0B77C6-481C-4BB8-96A4-A622989EE13D}</b:Guid>
    <b:Author>
      <b:Author>
        <b:NameList>
          <b:Person>
            <b:Last>Garcia</b:Last>
            <b:First>F.</b:First>
          </b:Person>
          <b:Person>
            <b:Last>Navas</b:Last>
            <b:First>J.</b:First>
          </b:Person>
        </b:NameList>
      </b:Author>
    </b:Author>
    <b:Title>El fenómeno tecnológico y su estudio en el pensamiento estratégico</b:Title>
    <b:Year>2004</b:Year>
    <b:Publisher>Aula Abierta Número 23</b:Publisher>
    <b:JournalName>Revista Marid, Monografía 9</b:JournalName>
    <b:Pages>63-87</b:Pages>
    <b:LCID>0</b:LCID>
    <b:RefOrder>1</b:RefOrder>
  </b:Source>
  <b:Source>
    <b:Tag>Lia12</b:Tag>
    <b:SourceType>JournalArticle</b:SourceType>
    <b:Guid>{4EA868AB-2136-4242-9045-ACD5D1A4E9F9}</b:Guid>
    <b:LCID>0</b:LCID>
    <b:Author>
      <b:Author>
        <b:NameList>
          <b:Person>
            <b:Last>Liang</b:Last>
            <b:First>G.</b:First>
          </b:Person>
          <b:Person>
            <b:Last>Ding</b:Last>
            <b:First>J.</b:First>
          </b:Person>
          <b:Person>
            <b:Last>Wang</b:Last>
            <b:First>C.</b:First>
          </b:Person>
        </b:NameList>
      </b:Author>
    </b:Author>
    <b:Title>Applying fuzzy quality function deployment to prioritize solutions of knowledge management for a international port in Taiwan</b:Title>
    <b:JournalName>Knowledge-Based System</b:JournalName>
    <b:Year>2012</b:Year>
    <b:Pages>9</b:Pages>
    <b:RefOrder>31</b:RefOrder>
  </b:Source>
  <b:Source>
    <b:Tag>Aya12</b:Tag>
    <b:SourceType>ElectronicSource</b:SourceType>
    <b:Guid>{7D68FF1D-7E94-4538-9B48-1DE2F78709F4}</b:Guid>
    <b:Author>
      <b:Author>
        <b:NameList>
          <b:Person>
            <b:Last>Ayala</b:Last>
            <b:First>B.</b:First>
          </b:Person>
          <b:Person>
            <b:Last>Ramirez</b:Last>
            <b:First>C.</b:First>
          </b:Person>
          <b:Person>
            <b:Last>Ocampo</b:Last>
            <b:First>M.</b:First>
          </b:Person>
        </b:NameList>
      </b:Author>
    </b:Author>
    <b:Title>La ingeniería de requerimientos aplicada</b:Title>
    <b:YearAccessed>2012</b:YearAccessed>
    <b:MonthAccessed>8</b:MonthAccessed>
    <b:DayAccessed>20</b:DayAccessed>
    <b:URL>http://gimnasioblc.googlecode.com/files/ARTICULO.pdf</b:URL>
    <b:Year>2009</b:Year>
    <b:Month>Mayo</b:Month>
    <b:Day>16</b:Day>
    <b:LCID>0</b:LCID>
    <b:RefOrder>20</b:RefOrder>
  </b:Source>
  <b:Source>
    <b:Tag>Pie07</b:Tag>
    <b:SourceType>DocumentFromInternetSite</b:SourceType>
    <b:Guid>{EAFC0483-7FA6-40E3-9F7F-34A7B4911A2D}</b:Guid>
    <b:Author>
      <b:Author>
        <b:NameList>
          <b:Person>
            <b:Last>Piedrahita</b:Last>
            <b:First>S.</b:First>
          </b:Person>
        </b:NameList>
      </b:Author>
    </b:Author>
    <b:Title>Construcción de una herramienta para evaluar la calidad de un producto software</b:Title>
    <b:City>Medellin</b:City>
    <b:CountryRegion>Colombia</b:CountryRegion>
    <b:Year>2007</b:Year>
    <b:YearAccessed>2012</b:YearAccessed>
    <b:MonthAccessed>Agosto</b:MonthAccessed>
    <b:DayAccessed>31</b:DayAccessed>
    <b:URL>http://bdigital.eafit.edu.co/PROYECTO/P005.14CDP613/</b:URL>
    <b:LCID>0</b:LCID>
    <b:RefOrder>21</b:RefOrder>
  </b:Source>
  <b:Source>
    <b:Tag>Uni20</b:Tag>
    <b:SourceType>InternetSite</b:SourceType>
    <b:Guid>{7E436FAC-CB54-4B7B-8599-902BADCEC750}</b:Guid>
    <b:Author>
      <b:Author>
        <b:Corporate>Universidad Politécnica de Valencia</b:Corporate>
      </b:Author>
    </b:Author>
    <b:Title>Glosario de términos de testeo y calidad</b:Title>
    <b:InternetSiteTitle>eJournal Técnica Administrativa</b:InternetSiteTitle>
    <b:YearAccessed>20</b:YearAccessed>
    <b:MonthAccessed>Agosto</b:MonthAccessed>
    <b:DayAccessed>2012</b:DayAccessed>
    <b:URL>http://www.cyta.com.ar/biblioteca/bddoc/bdlibros/glosario_9126/glosario_9126.htm</b:URL>
    <b:Year>2008</b:Year>
    <b:LCID>0</b:LCID>
    <b:RefOrder>22</b:RefOrder>
  </b:Source>
  <b:Source>
    <b:Tag>Cha12</b:Tag>
    <b:SourceType>DocumentFromInternetSite</b:SourceType>
    <b:Guid>{B5C17140-86D1-45FE-8805-E6FEC7ACCAD2}</b:Guid>
    <b:LCID>0</b:LCID>
    <b:Author>
      <b:Author>
        <b:NameList>
          <b:Person>
            <b:Last>Chaverra</b:Last>
            <b:First>Marcela</b:First>
          </b:Person>
        </b:NameList>
      </b:Author>
    </b:Author>
    <b:Title>Los 'castigados' del sistema financiero</b:Title>
    <b:Year>2012</b:Year>
    <b:JournalName>Revista dinero</b:JournalName>
    <b:Month>Julio</b:Month>
    <b:Day>16</b:Day>
    <b:InternetSiteTitle>Dinero.com</b:InternetSiteTitle>
    <b:YearAccessed>2012</b:YearAccessed>
    <b:MonthAccessed>Septiembre</b:MonthAccessed>
    <b:DayAccessed>1</b:DayAccessed>
    <b:URL>http://www.dinero.com/inversionistas/articulo/los-castigados-del-sistema-financiero/155161</b:URL>
    <b:RefOrder>14</b:RefOrder>
  </b:Source>
  <b:Source>
    <b:Tag>Bri96</b:Tag>
    <b:SourceType>DocumentFromInternetSite</b:SourceType>
    <b:Guid>{EDBB8511-416D-4991-BA18-764DC240E1B5}</b:Guid>
    <b:LCID>0</b:LCID>
    <b:Author>
      <b:Author>
        <b:NameList>
          <b:Person>
            <b:Last>Briones</b:Last>
            <b:First>Guillermo</b:First>
          </b:Person>
        </b:NameList>
      </b:Author>
    </b:Author>
    <b:Title>Metodología de la investigación cuantitativa en las ciencias sociales</b:Title>
    <b:Year>1996</b:Year>
    <b:Month>Febrero</b:Month>
    <b:Day>01</b:Day>
    <b:YearAccessed>2012</b:YearAccessed>
    <b:MonthAccessed>Mayo</b:MonthAccessed>
    <b:DayAccessed>05</b:DayAccessed>
    <b:URL>http://arizaldo.jimdo.com/app/download/3352108154/5192a76f%2Fb13237ea0ad5cf9183db2cc48cedc275fa1cd195%2FModulo3+cuantitativa.pdf?t=1299381073</b:URL>
    <b:RefOrder>24</b:RefOrder>
  </b:Source>
</b:Sources>
</file>

<file path=customXml/itemProps1.xml><?xml version="1.0" encoding="utf-8"?>
<ds:datastoreItem xmlns:ds="http://schemas.openxmlformats.org/officeDocument/2006/customXml" ds:itemID="{90953CA9-69E4-4456-AD75-5E6D03884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11696</Words>
  <Characters>64331</Characters>
  <Application>Microsoft Office Word</Application>
  <DocSecurity>0</DocSecurity>
  <Lines>536</Lines>
  <Paragraphs>151</Paragraphs>
  <ScaleCrop>false</ScaleCrop>
  <HeadingPairs>
    <vt:vector size="2" baseType="variant">
      <vt:variant>
        <vt:lpstr>Título</vt:lpstr>
      </vt:variant>
      <vt:variant>
        <vt:i4>1</vt:i4>
      </vt:variant>
    </vt:vector>
  </HeadingPairs>
  <TitlesOfParts>
    <vt:vector size="1" baseType="lpstr">
      <vt:lpstr>FORMATO INSTRUCTIVO PARA LA REVISTA UMBral / Entérese</vt:lpstr>
    </vt:vector>
  </TitlesOfParts>
  <Company>Khannies</Company>
  <LinksUpToDate>false</LinksUpToDate>
  <CharactersWithSpaces>75876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INSTRUCTIVO PARA LA REVISTA UMBral / Entérese</dc:title>
  <dc:creator>UMB</dc:creator>
  <cp:lastModifiedBy>AUTOR</cp:lastModifiedBy>
  <cp:revision>2</cp:revision>
  <dcterms:created xsi:type="dcterms:W3CDTF">2013-05-15T16:57:00Z</dcterms:created>
  <dcterms:modified xsi:type="dcterms:W3CDTF">2013-05-15T16:57:00Z</dcterms:modified>
</cp:coreProperties>
</file>